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6A1" w:rsidRPr="00F363C0" w:rsidRDefault="009C76A1" w:rsidP="009C76A1">
      <w:pPr>
        <w:pStyle w:val="NoSpacing"/>
        <w:jc w:val="center"/>
        <w:rPr>
          <w:rFonts w:ascii="Arial" w:hAnsi="Arial" w:cs="Arial"/>
          <w:b/>
          <w:sz w:val="32"/>
          <w:szCs w:val="32"/>
        </w:rPr>
      </w:pPr>
      <w:r w:rsidRPr="00F363C0">
        <w:rPr>
          <w:rFonts w:ascii="Arial" w:hAnsi="Arial" w:cs="Arial"/>
          <w:b/>
          <w:sz w:val="32"/>
          <w:szCs w:val="32"/>
        </w:rPr>
        <w:t>* Life can’t wait until after tenure *</w:t>
      </w:r>
    </w:p>
    <w:p w:rsidR="009C76A1" w:rsidRPr="009C76A1" w:rsidRDefault="009C76A1" w:rsidP="009C76A1">
      <w:pPr>
        <w:pStyle w:val="NoSpacing"/>
        <w:jc w:val="center"/>
        <w:rPr>
          <w:rFonts w:ascii="Arial" w:hAnsi="Arial" w:cs="Arial"/>
          <w:sz w:val="24"/>
          <w:szCs w:val="24"/>
        </w:rPr>
      </w:pPr>
      <w:r w:rsidRPr="009C76A1">
        <w:rPr>
          <w:rFonts w:ascii="Arial" w:hAnsi="Arial" w:cs="Arial"/>
          <w:sz w:val="24"/>
          <w:szCs w:val="24"/>
        </w:rPr>
        <w:t>Kate Huntington, Associate Professor, ESS, UW</w:t>
      </w:r>
    </w:p>
    <w:p w:rsidR="009C76A1" w:rsidRPr="009C76A1" w:rsidRDefault="00F363C0" w:rsidP="009C76A1">
      <w:pPr>
        <w:pStyle w:val="NoSpacing"/>
        <w:jc w:val="center"/>
        <w:rPr>
          <w:rFonts w:ascii="Arial" w:hAnsi="Arial" w:cs="Arial"/>
          <w:sz w:val="24"/>
          <w:szCs w:val="24"/>
        </w:rPr>
      </w:pPr>
      <w:r>
        <w:rPr>
          <w:rFonts w:ascii="Arial" w:hAnsi="Arial" w:cs="Arial"/>
          <w:sz w:val="24"/>
          <w:szCs w:val="24"/>
        </w:rPr>
        <w:t xml:space="preserve">UW ADVANCE </w:t>
      </w:r>
      <w:r w:rsidR="009C76A1" w:rsidRPr="009C76A1">
        <w:rPr>
          <w:rFonts w:ascii="Arial" w:hAnsi="Arial" w:cs="Arial"/>
          <w:sz w:val="24"/>
          <w:szCs w:val="24"/>
        </w:rPr>
        <w:t>Pre-Tenure Faculty Workshop – Dec 9, 2014</w:t>
      </w:r>
    </w:p>
    <w:p w:rsidR="009C76A1" w:rsidRPr="009C76A1" w:rsidRDefault="009C76A1" w:rsidP="009C76A1">
      <w:pPr>
        <w:pStyle w:val="NoSpacing"/>
        <w:rPr>
          <w:rFonts w:ascii="Arial" w:hAnsi="Arial" w:cs="Arial"/>
        </w:rPr>
      </w:pPr>
    </w:p>
    <w:p w:rsidR="009C76A1" w:rsidRPr="009C76A1" w:rsidRDefault="009C76A1" w:rsidP="009C76A1">
      <w:pPr>
        <w:pStyle w:val="NoSpacing"/>
        <w:rPr>
          <w:rFonts w:ascii="Arial" w:hAnsi="Arial" w:cs="Arial"/>
        </w:rPr>
      </w:pPr>
      <w:r w:rsidRPr="009C76A1">
        <w:rPr>
          <w:rFonts w:ascii="Arial" w:hAnsi="Arial" w:cs="Arial"/>
        </w:rPr>
        <w:t>So aim for habits and strategies for long-term success and fulfillment, not aim for tenure as the goal. Can’t deny tenure is there, so do keep it in mind with strategic choices, and use it as opportunity to frame your vision.</w:t>
      </w:r>
    </w:p>
    <w:p w:rsidR="009C76A1" w:rsidRPr="009C76A1" w:rsidRDefault="009C76A1" w:rsidP="009C76A1">
      <w:pPr>
        <w:pStyle w:val="NoSpacing"/>
        <w:rPr>
          <w:rFonts w:ascii="Arial" w:hAnsi="Arial" w:cs="Arial"/>
        </w:rPr>
      </w:pPr>
    </w:p>
    <w:p w:rsidR="009C76A1" w:rsidRPr="009C76A1" w:rsidRDefault="009C76A1" w:rsidP="009C76A1">
      <w:pPr>
        <w:pStyle w:val="NoSpacing"/>
        <w:rPr>
          <w:rFonts w:ascii="Arial" w:hAnsi="Arial" w:cs="Arial"/>
          <w:b/>
        </w:rPr>
      </w:pPr>
      <w:r w:rsidRPr="009C76A1">
        <w:rPr>
          <w:rFonts w:ascii="Arial" w:hAnsi="Arial" w:cs="Arial"/>
          <w:b/>
        </w:rPr>
        <w:t>What does this mean practically?</w:t>
      </w:r>
    </w:p>
    <w:p w:rsidR="009C76A1" w:rsidRPr="009C76A1" w:rsidRDefault="009C76A1" w:rsidP="009C76A1">
      <w:pPr>
        <w:pStyle w:val="NoSpacing"/>
        <w:rPr>
          <w:rFonts w:ascii="Arial" w:hAnsi="Arial" w:cs="Arial"/>
          <w:sz w:val="12"/>
          <w:szCs w:val="12"/>
        </w:rPr>
      </w:pPr>
    </w:p>
    <w:p w:rsidR="009C76A1" w:rsidRPr="009C76A1" w:rsidRDefault="009C76A1" w:rsidP="009C76A1">
      <w:pPr>
        <w:pStyle w:val="NoSpacing"/>
        <w:numPr>
          <w:ilvl w:val="0"/>
          <w:numId w:val="2"/>
        </w:numPr>
        <w:rPr>
          <w:rFonts w:ascii="Arial" w:hAnsi="Arial" w:cs="Arial"/>
        </w:rPr>
      </w:pPr>
      <w:r w:rsidRPr="009C76A1">
        <w:rPr>
          <w:rFonts w:ascii="Arial" w:hAnsi="Arial" w:cs="Arial"/>
        </w:rPr>
        <w:t>Strive to work smarter, not longer.  Focus on the most important things, and develop habits that help you do this efficiently.</w:t>
      </w:r>
    </w:p>
    <w:p w:rsidR="009C76A1" w:rsidRPr="009C76A1" w:rsidRDefault="009C76A1" w:rsidP="009C76A1">
      <w:pPr>
        <w:pStyle w:val="NoSpacing"/>
        <w:rPr>
          <w:rFonts w:ascii="Arial" w:hAnsi="Arial" w:cs="Arial"/>
          <w:sz w:val="12"/>
          <w:szCs w:val="12"/>
        </w:rPr>
      </w:pPr>
    </w:p>
    <w:p w:rsidR="009C76A1" w:rsidRPr="009C76A1" w:rsidRDefault="009C76A1" w:rsidP="009C76A1">
      <w:pPr>
        <w:pStyle w:val="NoSpacing"/>
        <w:numPr>
          <w:ilvl w:val="0"/>
          <w:numId w:val="2"/>
        </w:numPr>
        <w:rPr>
          <w:rFonts w:ascii="Arial" w:hAnsi="Arial" w:cs="Arial"/>
        </w:rPr>
      </w:pPr>
      <w:r w:rsidRPr="009C76A1">
        <w:rPr>
          <w:rFonts w:ascii="Arial" w:hAnsi="Arial" w:cs="Arial"/>
        </w:rPr>
        <w:t>Strive for balance – moving average (Weekly to month or two. More than a quarter out of balance is too long!)</w:t>
      </w:r>
    </w:p>
    <w:p w:rsidR="009C76A1" w:rsidRPr="009C76A1" w:rsidRDefault="009C76A1" w:rsidP="009C76A1">
      <w:pPr>
        <w:pStyle w:val="NoSpacing"/>
        <w:rPr>
          <w:rFonts w:ascii="Arial" w:hAnsi="Arial" w:cs="Arial"/>
        </w:rPr>
      </w:pPr>
    </w:p>
    <w:p w:rsidR="009C76A1" w:rsidRPr="009C76A1" w:rsidRDefault="009C76A1" w:rsidP="009C76A1">
      <w:pPr>
        <w:pStyle w:val="NoSpacing"/>
        <w:rPr>
          <w:rFonts w:ascii="Arial" w:hAnsi="Arial" w:cs="Arial"/>
          <w:b/>
        </w:rPr>
      </w:pPr>
      <w:r w:rsidRPr="009C76A1">
        <w:rPr>
          <w:rFonts w:ascii="Arial" w:hAnsi="Arial" w:cs="Arial"/>
          <w:b/>
        </w:rPr>
        <w:t>How to work smarter/prioritize</w:t>
      </w:r>
    </w:p>
    <w:p w:rsidR="009C76A1" w:rsidRDefault="009C76A1" w:rsidP="009C76A1">
      <w:pPr>
        <w:pStyle w:val="NoSpacing"/>
        <w:rPr>
          <w:rFonts w:ascii="Arial" w:hAnsi="Arial" w:cs="Arial"/>
        </w:rPr>
      </w:pPr>
      <w:r w:rsidRPr="009C76A1">
        <w:rPr>
          <w:rFonts w:ascii="Arial" w:hAnsi="Arial" w:cs="Arial"/>
        </w:rPr>
        <w:t>(Scholarship/teaching-service-outreach /networking etc.)</w:t>
      </w:r>
    </w:p>
    <w:p w:rsidR="009C76A1" w:rsidRPr="009C76A1" w:rsidRDefault="009C76A1" w:rsidP="009C76A1">
      <w:pPr>
        <w:pStyle w:val="NoSpacing"/>
        <w:rPr>
          <w:rFonts w:ascii="Arial" w:hAnsi="Arial" w:cs="Arial"/>
          <w:sz w:val="12"/>
          <w:szCs w:val="12"/>
        </w:rPr>
      </w:pPr>
    </w:p>
    <w:p w:rsidR="009C76A1" w:rsidRPr="009C76A1" w:rsidRDefault="009C76A1" w:rsidP="009C76A1">
      <w:pPr>
        <w:pStyle w:val="NoSpacing"/>
        <w:numPr>
          <w:ilvl w:val="0"/>
          <w:numId w:val="4"/>
        </w:numPr>
        <w:tabs>
          <w:tab w:val="left" w:pos="720"/>
        </w:tabs>
        <w:spacing w:line="276" w:lineRule="auto"/>
        <w:ind w:left="720" w:hanging="360"/>
        <w:rPr>
          <w:rFonts w:ascii="Arial" w:hAnsi="Arial" w:cs="Arial"/>
        </w:rPr>
      </w:pPr>
      <w:r w:rsidRPr="009C76A1">
        <w:rPr>
          <w:rFonts w:ascii="Arial" w:hAnsi="Arial" w:cs="Arial"/>
        </w:rPr>
        <w:t>Do think about what you WANT. Learn to say no early. Don’t just say yes to favors OR opportunities.</w:t>
      </w:r>
    </w:p>
    <w:p w:rsidR="009C76A1" w:rsidRPr="009C76A1" w:rsidRDefault="009C76A1" w:rsidP="009C76A1">
      <w:pPr>
        <w:pStyle w:val="NoSpacing"/>
        <w:numPr>
          <w:ilvl w:val="0"/>
          <w:numId w:val="4"/>
        </w:numPr>
        <w:tabs>
          <w:tab w:val="left" w:pos="720"/>
        </w:tabs>
        <w:spacing w:line="276" w:lineRule="auto"/>
        <w:ind w:left="720" w:hanging="360"/>
        <w:rPr>
          <w:rFonts w:ascii="Arial" w:hAnsi="Arial" w:cs="Arial"/>
        </w:rPr>
      </w:pPr>
      <w:r w:rsidRPr="009C76A1">
        <w:rPr>
          <w:rFonts w:ascii="Arial" w:hAnsi="Arial" w:cs="Arial"/>
        </w:rPr>
        <w:t>Everything is negotiable.</w:t>
      </w:r>
    </w:p>
    <w:p w:rsidR="009C76A1" w:rsidRPr="009C76A1" w:rsidRDefault="009C76A1" w:rsidP="009C76A1">
      <w:pPr>
        <w:pStyle w:val="NoSpacing"/>
        <w:numPr>
          <w:ilvl w:val="0"/>
          <w:numId w:val="4"/>
        </w:numPr>
        <w:tabs>
          <w:tab w:val="left" w:pos="720"/>
        </w:tabs>
        <w:spacing w:line="276" w:lineRule="auto"/>
        <w:ind w:left="720" w:hanging="360"/>
        <w:rPr>
          <w:rFonts w:ascii="Arial" w:hAnsi="Arial" w:cs="Arial"/>
        </w:rPr>
      </w:pPr>
      <w:r w:rsidRPr="009C76A1">
        <w:rPr>
          <w:rFonts w:ascii="Arial" w:hAnsi="Arial" w:cs="Arial"/>
        </w:rPr>
        <w:t xml:space="preserve">Don’t commit within 24 hours </w:t>
      </w:r>
      <w:r>
        <w:rPr>
          <w:rFonts w:ascii="Arial" w:hAnsi="Arial" w:cs="Arial"/>
        </w:rPr>
        <w:t>of being asked to do something.</w:t>
      </w:r>
      <w:r w:rsidRPr="009C76A1">
        <w:rPr>
          <w:rFonts w:ascii="Arial" w:hAnsi="Arial" w:cs="Arial"/>
        </w:rPr>
        <w:t xml:space="preserve"> (Also don’t send angry email</w:t>
      </w:r>
      <w:r>
        <w:rPr>
          <w:rFonts w:ascii="Arial" w:hAnsi="Arial" w:cs="Arial"/>
        </w:rPr>
        <w:t>s</w:t>
      </w:r>
      <w:r w:rsidRPr="009C76A1">
        <w:rPr>
          <w:rFonts w:ascii="Arial" w:hAnsi="Arial" w:cs="Arial"/>
        </w:rPr>
        <w:t xml:space="preserve"> within 24 hours!)</w:t>
      </w:r>
    </w:p>
    <w:p w:rsidR="009C76A1" w:rsidRPr="009C76A1" w:rsidRDefault="009C76A1" w:rsidP="009C76A1">
      <w:pPr>
        <w:pStyle w:val="NoSpacing"/>
        <w:numPr>
          <w:ilvl w:val="0"/>
          <w:numId w:val="4"/>
        </w:numPr>
        <w:tabs>
          <w:tab w:val="left" w:pos="720"/>
        </w:tabs>
        <w:spacing w:line="276" w:lineRule="auto"/>
        <w:ind w:left="720" w:hanging="360"/>
        <w:rPr>
          <w:rFonts w:ascii="Arial" w:hAnsi="Arial" w:cs="Arial"/>
        </w:rPr>
      </w:pPr>
      <w:r w:rsidRPr="009C76A1">
        <w:rPr>
          <w:rFonts w:ascii="Arial" w:hAnsi="Arial" w:cs="Arial"/>
        </w:rPr>
        <w:t>Decide WHEN the decision needs to be made, and don’t be tempted to make decision earlier than that. This helps you get more info, let your subconscious weigh the options, and brings the most creative solution (John Cleese)</w:t>
      </w:r>
    </w:p>
    <w:p w:rsidR="009C76A1" w:rsidRPr="009C76A1" w:rsidRDefault="009C76A1" w:rsidP="009C76A1">
      <w:pPr>
        <w:pStyle w:val="NoSpacing"/>
        <w:numPr>
          <w:ilvl w:val="0"/>
          <w:numId w:val="4"/>
        </w:numPr>
        <w:tabs>
          <w:tab w:val="left" w:pos="720"/>
        </w:tabs>
        <w:spacing w:line="276" w:lineRule="auto"/>
        <w:ind w:left="720" w:hanging="360"/>
        <w:rPr>
          <w:rFonts w:ascii="Arial" w:hAnsi="Arial" w:cs="Arial"/>
        </w:rPr>
      </w:pPr>
      <w:r w:rsidRPr="009C76A1">
        <w:rPr>
          <w:rFonts w:ascii="Arial" w:hAnsi="Arial" w:cs="Arial"/>
        </w:rPr>
        <w:t>When you do say yes to something, update CV all the time, and look at the tenure package list as you do so.</w:t>
      </w:r>
    </w:p>
    <w:p w:rsidR="009C76A1" w:rsidRPr="009C76A1" w:rsidRDefault="009C76A1" w:rsidP="009C76A1">
      <w:pPr>
        <w:pStyle w:val="NoSpacing"/>
        <w:rPr>
          <w:rFonts w:ascii="Arial" w:hAnsi="Arial" w:cs="Arial"/>
        </w:rPr>
      </w:pPr>
    </w:p>
    <w:p w:rsidR="009C76A1" w:rsidRPr="009C76A1" w:rsidRDefault="009C76A1" w:rsidP="009C76A1">
      <w:pPr>
        <w:pStyle w:val="NoSpacing"/>
        <w:rPr>
          <w:rFonts w:ascii="Arial" w:hAnsi="Arial" w:cs="Arial"/>
          <w:b/>
        </w:rPr>
      </w:pPr>
      <w:r w:rsidRPr="009C76A1">
        <w:rPr>
          <w:rFonts w:ascii="Arial" w:hAnsi="Arial" w:cs="Arial"/>
          <w:b/>
        </w:rPr>
        <w:t xml:space="preserve">How to balance life outside vs. work for long-term success </w:t>
      </w:r>
    </w:p>
    <w:p w:rsidR="009C76A1" w:rsidRDefault="009C76A1" w:rsidP="009C76A1">
      <w:pPr>
        <w:pStyle w:val="NoSpacing"/>
        <w:rPr>
          <w:rFonts w:ascii="Arial" w:hAnsi="Arial" w:cs="Arial"/>
        </w:rPr>
      </w:pPr>
      <w:r w:rsidRPr="009C76A1">
        <w:rPr>
          <w:rFonts w:ascii="Arial" w:hAnsi="Arial" w:cs="Arial"/>
        </w:rPr>
        <w:t>(e.g., health, family, travel, what you love)</w:t>
      </w:r>
    </w:p>
    <w:p w:rsidR="009C76A1" w:rsidRPr="009C76A1" w:rsidRDefault="009C76A1" w:rsidP="009C76A1">
      <w:pPr>
        <w:pStyle w:val="NoSpacing"/>
        <w:rPr>
          <w:rFonts w:ascii="Arial" w:hAnsi="Arial" w:cs="Arial"/>
          <w:sz w:val="12"/>
          <w:szCs w:val="12"/>
        </w:rPr>
      </w:pPr>
    </w:p>
    <w:p w:rsidR="009C76A1" w:rsidRPr="009C76A1" w:rsidRDefault="009C76A1" w:rsidP="009C76A1">
      <w:pPr>
        <w:pStyle w:val="NoSpacing"/>
        <w:numPr>
          <w:ilvl w:val="0"/>
          <w:numId w:val="4"/>
        </w:numPr>
        <w:spacing w:line="276" w:lineRule="auto"/>
        <w:ind w:left="720" w:hanging="360"/>
        <w:rPr>
          <w:rFonts w:ascii="Arial" w:hAnsi="Arial" w:cs="Arial"/>
        </w:rPr>
      </w:pPr>
      <w:r w:rsidRPr="009C76A1">
        <w:rPr>
          <w:rFonts w:ascii="Arial" w:hAnsi="Arial" w:cs="Arial"/>
        </w:rPr>
        <w:t>Work on the most important science/scholarship every day (even if it is just thinking about it for 15 min while you bike to work). This keeps you moving forward, makes it easy to pick up where you left off, and reminds you why you love the autonomy and creativity of your job!</w:t>
      </w:r>
    </w:p>
    <w:p w:rsidR="009C76A1" w:rsidRDefault="009C76A1" w:rsidP="009C76A1">
      <w:pPr>
        <w:pStyle w:val="NoSpacing"/>
        <w:numPr>
          <w:ilvl w:val="0"/>
          <w:numId w:val="4"/>
        </w:numPr>
        <w:spacing w:line="276" w:lineRule="auto"/>
        <w:ind w:left="720" w:hanging="360"/>
        <w:rPr>
          <w:rFonts w:ascii="Arial" w:hAnsi="Arial" w:cs="Arial"/>
        </w:rPr>
      </w:pPr>
      <w:r w:rsidRPr="009C76A1">
        <w:rPr>
          <w:rFonts w:ascii="Arial" w:hAnsi="Arial" w:cs="Arial"/>
        </w:rPr>
        <w:t xml:space="preserve">Schedule time for life and take advantage of the flexibility of the job (e.g., work from home 1 day per week and don’t break date with yourself. Schedule exercise and good food. Back to back student meetings.  Post schedule on door. </w:t>
      </w:r>
    </w:p>
    <w:p w:rsidR="009C76A1" w:rsidRPr="009C76A1" w:rsidRDefault="009C76A1" w:rsidP="009C76A1">
      <w:pPr>
        <w:pStyle w:val="NoSpacing"/>
        <w:numPr>
          <w:ilvl w:val="1"/>
          <w:numId w:val="4"/>
        </w:numPr>
        <w:spacing w:line="276" w:lineRule="auto"/>
        <w:ind w:left="1440" w:hanging="360"/>
        <w:rPr>
          <w:rFonts w:ascii="Arial" w:hAnsi="Arial" w:cs="Arial"/>
        </w:rPr>
      </w:pPr>
      <w:r w:rsidRPr="009C76A1">
        <w:rPr>
          <w:rFonts w:ascii="Arial" w:hAnsi="Arial" w:cs="Arial"/>
        </w:rPr>
        <w:t>Long term flexibility too: e.g., kids fieldwork vs lab work, international travel. Tenure extension, whether or not you use it (chair requested mine)</w:t>
      </w:r>
    </w:p>
    <w:p w:rsidR="009C76A1" w:rsidRPr="009C76A1" w:rsidRDefault="009C76A1" w:rsidP="009C76A1">
      <w:pPr>
        <w:pStyle w:val="NoSpacing"/>
        <w:rPr>
          <w:rFonts w:ascii="Arial" w:hAnsi="Arial" w:cs="Arial"/>
        </w:rPr>
      </w:pPr>
    </w:p>
    <w:p w:rsidR="009C76A1" w:rsidRPr="009C76A1" w:rsidRDefault="009C76A1" w:rsidP="009C76A1">
      <w:pPr>
        <w:pStyle w:val="NoSpacing"/>
        <w:rPr>
          <w:rFonts w:ascii="Arial" w:hAnsi="Arial" w:cs="Arial"/>
          <w:b/>
        </w:rPr>
      </w:pPr>
      <w:r w:rsidRPr="009C76A1">
        <w:rPr>
          <w:rFonts w:ascii="Arial" w:hAnsi="Arial" w:cs="Arial"/>
          <w:b/>
        </w:rPr>
        <w:t xml:space="preserve">How to accomplish this and stay sane? </w:t>
      </w:r>
    </w:p>
    <w:p w:rsidR="009C76A1" w:rsidRPr="009C76A1" w:rsidRDefault="009C76A1" w:rsidP="009C76A1">
      <w:pPr>
        <w:pStyle w:val="NoSpacing"/>
        <w:rPr>
          <w:rFonts w:ascii="Arial" w:hAnsi="Arial" w:cs="Arial"/>
        </w:rPr>
      </w:pPr>
      <w:r w:rsidRPr="009C76A1">
        <w:rPr>
          <w:rFonts w:ascii="Arial" w:hAnsi="Arial" w:cs="Arial"/>
        </w:rPr>
        <w:t>Don't do it alone!!!</w:t>
      </w:r>
    </w:p>
    <w:p w:rsidR="009C76A1" w:rsidRPr="009C76A1" w:rsidRDefault="009C76A1" w:rsidP="009C76A1">
      <w:pPr>
        <w:pStyle w:val="NoSpacing"/>
        <w:rPr>
          <w:rFonts w:ascii="Arial" w:hAnsi="Arial" w:cs="Arial"/>
          <w:sz w:val="12"/>
          <w:szCs w:val="12"/>
        </w:rPr>
      </w:pPr>
    </w:p>
    <w:p w:rsidR="009C76A1" w:rsidRPr="009C76A1" w:rsidRDefault="009C76A1" w:rsidP="009C76A1">
      <w:pPr>
        <w:pStyle w:val="NoSpacing"/>
        <w:numPr>
          <w:ilvl w:val="0"/>
          <w:numId w:val="4"/>
        </w:numPr>
        <w:ind w:left="720" w:hanging="360"/>
        <w:rPr>
          <w:rFonts w:ascii="Arial" w:hAnsi="Arial" w:cs="Arial"/>
        </w:rPr>
      </w:pPr>
      <w:r w:rsidRPr="009C76A1">
        <w:rPr>
          <w:rFonts w:ascii="Arial" w:hAnsi="Arial" w:cs="Arial"/>
        </w:rPr>
        <w:t>Choose collaborators and mentors, projects that you personally enjoy and that align with your values. Talk to collaborators and know the landscape and expectations. Seek mentors who can also be your advocates.</w:t>
      </w:r>
    </w:p>
    <w:p w:rsidR="009C76A1" w:rsidRPr="009C76A1" w:rsidRDefault="009C76A1" w:rsidP="009C76A1">
      <w:pPr>
        <w:pStyle w:val="NoSpacing"/>
        <w:numPr>
          <w:ilvl w:val="0"/>
          <w:numId w:val="4"/>
        </w:numPr>
        <w:ind w:left="720" w:hanging="360"/>
        <w:rPr>
          <w:rFonts w:ascii="Arial" w:hAnsi="Arial" w:cs="Arial"/>
        </w:rPr>
      </w:pPr>
      <w:r w:rsidRPr="009C76A1">
        <w:rPr>
          <w:rFonts w:ascii="Arial" w:hAnsi="Arial" w:cs="Arial"/>
        </w:rPr>
        <w:lastRenderedPageBreak/>
        <w:t xml:space="preserve">Networking is not a bad word. Need both “vertical” network in your field, and peer network in and outside of </w:t>
      </w:r>
      <w:proofErr w:type="gramStart"/>
      <w:r w:rsidRPr="009C76A1">
        <w:rPr>
          <w:rFonts w:ascii="Arial" w:hAnsi="Arial" w:cs="Arial"/>
        </w:rPr>
        <w:t>field.</w:t>
      </w:r>
      <w:proofErr w:type="gramEnd"/>
    </w:p>
    <w:p w:rsidR="009C76A1" w:rsidRPr="009C76A1" w:rsidRDefault="009C76A1" w:rsidP="009C76A1">
      <w:pPr>
        <w:pStyle w:val="NoSpacing"/>
        <w:numPr>
          <w:ilvl w:val="0"/>
          <w:numId w:val="4"/>
        </w:numPr>
        <w:ind w:left="720" w:hanging="360"/>
        <w:rPr>
          <w:rFonts w:ascii="Arial" w:hAnsi="Arial" w:cs="Arial"/>
        </w:rPr>
      </w:pPr>
      <w:r w:rsidRPr="009C76A1">
        <w:rPr>
          <w:rFonts w:ascii="Arial" w:hAnsi="Arial" w:cs="Arial"/>
        </w:rPr>
        <w:t>Peer mentoring (challenges change through time, e.g., students at beginning)</w:t>
      </w:r>
    </w:p>
    <w:p w:rsidR="009C76A1" w:rsidRPr="009C76A1" w:rsidRDefault="009C76A1" w:rsidP="009C76A1">
      <w:pPr>
        <w:pStyle w:val="NoSpacing"/>
        <w:rPr>
          <w:rFonts w:ascii="Arial" w:hAnsi="Arial" w:cs="Arial"/>
        </w:rPr>
      </w:pPr>
    </w:p>
    <w:p w:rsidR="009C76A1" w:rsidRDefault="009C76A1" w:rsidP="009C76A1">
      <w:pPr>
        <w:pStyle w:val="NoSpacing"/>
        <w:rPr>
          <w:rFonts w:ascii="Arial" w:hAnsi="Arial" w:cs="Arial"/>
          <w:b/>
        </w:rPr>
      </w:pPr>
      <w:r w:rsidRPr="009C76A1">
        <w:rPr>
          <w:rFonts w:ascii="Arial" w:hAnsi="Arial" w:cs="Arial"/>
          <w:b/>
        </w:rPr>
        <w:t>Seek Happiness/thankfulness everyday, and have fun.</w:t>
      </w:r>
    </w:p>
    <w:p w:rsidR="009C76A1" w:rsidRPr="009C76A1" w:rsidRDefault="009C76A1" w:rsidP="009C76A1">
      <w:pPr>
        <w:pStyle w:val="NoSpacing"/>
        <w:rPr>
          <w:rFonts w:ascii="Arial" w:hAnsi="Arial" w:cs="Arial"/>
          <w:b/>
          <w:sz w:val="12"/>
          <w:szCs w:val="12"/>
        </w:rPr>
      </w:pPr>
    </w:p>
    <w:p w:rsidR="009C76A1" w:rsidRPr="009C76A1" w:rsidRDefault="009C76A1" w:rsidP="009C76A1">
      <w:pPr>
        <w:pStyle w:val="NoSpacing"/>
        <w:numPr>
          <w:ilvl w:val="0"/>
          <w:numId w:val="4"/>
        </w:numPr>
        <w:spacing w:line="276" w:lineRule="auto"/>
        <w:ind w:left="720" w:hanging="360"/>
        <w:rPr>
          <w:rFonts w:ascii="Arial" w:hAnsi="Arial" w:cs="Arial"/>
        </w:rPr>
      </w:pPr>
      <w:r w:rsidRPr="009C76A1">
        <w:rPr>
          <w:rFonts w:ascii="Arial" w:hAnsi="Arial" w:cs="Arial"/>
        </w:rPr>
        <w:t>Focus on the best qualities of others</w:t>
      </w:r>
    </w:p>
    <w:p w:rsidR="009C76A1" w:rsidRPr="009C76A1" w:rsidRDefault="009C76A1" w:rsidP="009C76A1">
      <w:pPr>
        <w:pStyle w:val="NoSpacing"/>
        <w:numPr>
          <w:ilvl w:val="0"/>
          <w:numId w:val="4"/>
        </w:numPr>
        <w:spacing w:line="276" w:lineRule="auto"/>
        <w:ind w:left="720" w:hanging="360"/>
        <w:rPr>
          <w:rFonts w:ascii="Arial" w:hAnsi="Arial" w:cs="Arial"/>
        </w:rPr>
      </w:pPr>
      <w:r w:rsidRPr="009C76A1">
        <w:rPr>
          <w:rFonts w:ascii="Arial" w:hAnsi="Arial" w:cs="Arial"/>
        </w:rPr>
        <w:t>Promote others (students, peers, etc.) even if you sometimes get burned</w:t>
      </w:r>
    </w:p>
    <w:p w:rsidR="009C76A1" w:rsidRPr="009C76A1" w:rsidRDefault="009C76A1" w:rsidP="009C76A1">
      <w:pPr>
        <w:pStyle w:val="NoSpacing"/>
        <w:numPr>
          <w:ilvl w:val="0"/>
          <w:numId w:val="4"/>
        </w:numPr>
        <w:spacing w:line="276" w:lineRule="auto"/>
        <w:ind w:left="720" w:hanging="360"/>
        <w:rPr>
          <w:rFonts w:ascii="Arial" w:hAnsi="Arial" w:cs="Arial"/>
        </w:rPr>
      </w:pPr>
      <w:r w:rsidRPr="009C76A1">
        <w:rPr>
          <w:rFonts w:ascii="Arial" w:hAnsi="Arial" w:cs="Arial"/>
        </w:rPr>
        <w:t>99% of the time it is not worth ge</w:t>
      </w:r>
      <w:bookmarkStart w:id="0" w:name="_GoBack"/>
      <w:bookmarkEnd w:id="0"/>
      <w:r w:rsidRPr="009C76A1">
        <w:rPr>
          <w:rFonts w:ascii="Arial" w:hAnsi="Arial" w:cs="Arial"/>
        </w:rPr>
        <w:t>tting angry/upset (though sometimes can’t help it)</w:t>
      </w:r>
    </w:p>
    <w:p w:rsidR="009C76A1" w:rsidRPr="009C76A1" w:rsidRDefault="009C76A1" w:rsidP="009C76A1">
      <w:pPr>
        <w:pStyle w:val="NoSpacing"/>
        <w:rPr>
          <w:rFonts w:ascii="Arial" w:hAnsi="Arial" w:cs="Arial"/>
        </w:rPr>
      </w:pPr>
    </w:p>
    <w:p w:rsidR="009C76A1" w:rsidRDefault="009C76A1" w:rsidP="009C76A1">
      <w:pPr>
        <w:pStyle w:val="NoSpacing"/>
        <w:rPr>
          <w:rFonts w:ascii="Arial" w:hAnsi="Arial" w:cs="Arial"/>
          <w:b/>
        </w:rPr>
      </w:pPr>
      <w:r w:rsidRPr="009C76A1">
        <w:rPr>
          <w:rFonts w:ascii="Arial" w:hAnsi="Arial" w:cs="Arial"/>
          <w:b/>
        </w:rPr>
        <w:t>Advice from my peer group:</w:t>
      </w:r>
    </w:p>
    <w:p w:rsidR="009C76A1" w:rsidRPr="009C76A1" w:rsidRDefault="009C76A1" w:rsidP="009C76A1">
      <w:pPr>
        <w:pStyle w:val="NoSpacing"/>
        <w:rPr>
          <w:rFonts w:ascii="Arial" w:hAnsi="Arial" w:cs="Arial"/>
          <w:b/>
          <w:sz w:val="12"/>
          <w:szCs w:val="12"/>
        </w:rPr>
      </w:pPr>
    </w:p>
    <w:p w:rsidR="009C76A1" w:rsidRPr="009C76A1" w:rsidRDefault="009C76A1" w:rsidP="009C76A1">
      <w:pPr>
        <w:pStyle w:val="NoSpacing"/>
        <w:numPr>
          <w:ilvl w:val="0"/>
          <w:numId w:val="4"/>
        </w:numPr>
        <w:spacing w:line="276" w:lineRule="auto"/>
        <w:ind w:left="720" w:hanging="360"/>
        <w:rPr>
          <w:rFonts w:ascii="Arial" w:hAnsi="Arial" w:cs="Arial"/>
        </w:rPr>
      </w:pPr>
      <w:r w:rsidRPr="009C76A1">
        <w:rPr>
          <w:rFonts w:ascii="Arial" w:hAnsi="Arial" w:cs="Arial"/>
        </w:rPr>
        <w:t xml:space="preserve">Learn to say no early. </w:t>
      </w:r>
    </w:p>
    <w:p w:rsidR="009C76A1" w:rsidRPr="009C76A1" w:rsidRDefault="009C76A1" w:rsidP="009C76A1">
      <w:pPr>
        <w:pStyle w:val="NoSpacing"/>
        <w:numPr>
          <w:ilvl w:val="0"/>
          <w:numId w:val="4"/>
        </w:numPr>
        <w:spacing w:line="276" w:lineRule="auto"/>
        <w:ind w:left="720" w:hanging="360"/>
        <w:rPr>
          <w:rFonts w:ascii="Arial" w:hAnsi="Arial" w:cs="Arial"/>
        </w:rPr>
      </w:pPr>
      <w:r w:rsidRPr="009C76A1">
        <w:rPr>
          <w:rFonts w:ascii="Arial" w:hAnsi="Arial" w:cs="Arial"/>
        </w:rPr>
        <w:t>Don't be in a rush to fill lab. Important RIGHT people, not right NUMBER of people.</w:t>
      </w:r>
    </w:p>
    <w:p w:rsidR="009C76A1" w:rsidRPr="009C76A1" w:rsidRDefault="009C76A1" w:rsidP="009C76A1">
      <w:pPr>
        <w:pStyle w:val="NoSpacing"/>
        <w:numPr>
          <w:ilvl w:val="0"/>
          <w:numId w:val="4"/>
        </w:numPr>
        <w:spacing w:line="276" w:lineRule="auto"/>
        <w:ind w:left="720" w:hanging="360"/>
        <w:rPr>
          <w:rFonts w:ascii="Arial" w:hAnsi="Arial" w:cs="Arial"/>
        </w:rPr>
      </w:pPr>
      <w:r w:rsidRPr="009C76A1">
        <w:rPr>
          <w:rFonts w:ascii="Arial" w:hAnsi="Arial" w:cs="Arial"/>
        </w:rPr>
        <w:t>Done just add deadlines. Schedule in the actual time needed for the event (like travel for seminar)</w:t>
      </w:r>
    </w:p>
    <w:p w:rsidR="009C76A1" w:rsidRPr="009C76A1" w:rsidRDefault="009C76A1" w:rsidP="009C76A1">
      <w:pPr>
        <w:pStyle w:val="NoSpacing"/>
        <w:numPr>
          <w:ilvl w:val="0"/>
          <w:numId w:val="4"/>
        </w:numPr>
        <w:spacing w:line="276" w:lineRule="auto"/>
        <w:ind w:left="720" w:hanging="360"/>
        <w:rPr>
          <w:rFonts w:ascii="Arial" w:hAnsi="Arial" w:cs="Arial"/>
        </w:rPr>
      </w:pPr>
      <w:r w:rsidRPr="009C76A1">
        <w:rPr>
          <w:rFonts w:ascii="Arial" w:hAnsi="Arial" w:cs="Arial"/>
        </w:rPr>
        <w:t>Friend in your department, senior prof</w:t>
      </w:r>
    </w:p>
    <w:p w:rsidR="009C76A1" w:rsidRPr="009C76A1" w:rsidRDefault="009C76A1" w:rsidP="009C76A1">
      <w:pPr>
        <w:pStyle w:val="NoSpacing"/>
        <w:numPr>
          <w:ilvl w:val="0"/>
          <w:numId w:val="4"/>
        </w:numPr>
        <w:spacing w:line="276" w:lineRule="auto"/>
        <w:ind w:left="720" w:hanging="360"/>
        <w:rPr>
          <w:rFonts w:ascii="Arial" w:hAnsi="Arial" w:cs="Arial"/>
        </w:rPr>
      </w:pPr>
      <w:r w:rsidRPr="009C76A1">
        <w:rPr>
          <w:rFonts w:ascii="Arial" w:hAnsi="Arial" w:cs="Arial"/>
        </w:rPr>
        <w:t>Block out writing time and don't cancel</w:t>
      </w:r>
    </w:p>
    <w:p w:rsidR="009C76A1" w:rsidRPr="009C76A1" w:rsidRDefault="009C76A1" w:rsidP="009C76A1">
      <w:pPr>
        <w:pStyle w:val="NoSpacing"/>
        <w:numPr>
          <w:ilvl w:val="0"/>
          <w:numId w:val="4"/>
        </w:numPr>
        <w:spacing w:line="276" w:lineRule="auto"/>
        <w:ind w:left="720" w:hanging="360"/>
        <w:rPr>
          <w:rFonts w:ascii="Arial" w:hAnsi="Arial" w:cs="Arial"/>
        </w:rPr>
      </w:pPr>
      <w:r w:rsidRPr="009C76A1">
        <w:rPr>
          <w:rFonts w:ascii="Arial" w:hAnsi="Arial" w:cs="Arial"/>
        </w:rPr>
        <w:t xml:space="preserve">Don’t just make UW happy. Also what is needed to be successful in your </w:t>
      </w:r>
      <w:proofErr w:type="gramStart"/>
      <w:r w:rsidRPr="009C76A1">
        <w:rPr>
          <w:rFonts w:ascii="Arial" w:hAnsi="Arial" w:cs="Arial"/>
        </w:rPr>
        <w:t>field.</w:t>
      </w:r>
      <w:proofErr w:type="gramEnd"/>
      <w:r w:rsidRPr="009C76A1">
        <w:rPr>
          <w:rFonts w:ascii="Arial" w:hAnsi="Arial" w:cs="Arial"/>
        </w:rPr>
        <w:t xml:space="preserve"> Figure out who your “boss” is (funding agency? Book publisher?)</w:t>
      </w:r>
    </w:p>
    <w:p w:rsidR="005237C3" w:rsidRPr="009C76A1" w:rsidRDefault="009C76A1" w:rsidP="009C76A1">
      <w:pPr>
        <w:pStyle w:val="NoSpacing"/>
        <w:numPr>
          <w:ilvl w:val="0"/>
          <w:numId w:val="4"/>
        </w:numPr>
        <w:spacing w:line="276" w:lineRule="auto"/>
        <w:ind w:left="720" w:hanging="360"/>
        <w:rPr>
          <w:rFonts w:ascii="Arial" w:hAnsi="Arial" w:cs="Arial"/>
        </w:rPr>
      </w:pPr>
      <w:r w:rsidRPr="009C76A1">
        <w:rPr>
          <w:rFonts w:ascii="Arial" w:hAnsi="Arial" w:cs="Arial"/>
        </w:rPr>
        <w:t xml:space="preserve">If kids, structure projects to keep momentum with collaborators </w:t>
      </w:r>
      <w:proofErr w:type="spellStart"/>
      <w:r w:rsidRPr="009C76A1">
        <w:rPr>
          <w:rFonts w:ascii="Arial" w:hAnsi="Arial" w:cs="Arial"/>
        </w:rPr>
        <w:t>etc</w:t>
      </w:r>
      <w:proofErr w:type="spellEnd"/>
      <w:r w:rsidRPr="009C76A1">
        <w:rPr>
          <w:rFonts w:ascii="Arial" w:hAnsi="Arial" w:cs="Arial"/>
        </w:rPr>
        <w:t xml:space="preserve"> that can help. Do the thinking before baby arrives. We are all planners, but can’t predict family situation at all!</w:t>
      </w:r>
    </w:p>
    <w:sectPr w:rsidR="005237C3" w:rsidRPr="009C7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7F5"/>
    <w:multiLevelType w:val="hybridMultilevel"/>
    <w:tmpl w:val="78A26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5264B"/>
    <w:multiLevelType w:val="hybridMultilevel"/>
    <w:tmpl w:val="9BA49276"/>
    <w:lvl w:ilvl="0" w:tplc="AF1C5A36">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FF759A"/>
    <w:multiLevelType w:val="hybridMultilevel"/>
    <w:tmpl w:val="9AA8CA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54F1A"/>
    <w:multiLevelType w:val="hybridMultilevel"/>
    <w:tmpl w:val="C2689EC2"/>
    <w:lvl w:ilvl="0" w:tplc="AF1C5A36">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862D3"/>
    <w:multiLevelType w:val="hybridMultilevel"/>
    <w:tmpl w:val="FF3C3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E85D8A"/>
    <w:multiLevelType w:val="hybridMultilevel"/>
    <w:tmpl w:val="82CAE446"/>
    <w:lvl w:ilvl="0" w:tplc="AF1C5A36">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1F6B23"/>
    <w:multiLevelType w:val="hybridMultilevel"/>
    <w:tmpl w:val="0DE200B2"/>
    <w:lvl w:ilvl="0" w:tplc="AF1C5A36">
      <w:start w:val="2"/>
      <w:numFmt w:val="bullet"/>
      <w:lvlText w:val="•"/>
      <w:lvlJc w:val="left"/>
      <w:pPr>
        <w:ind w:left="1080" w:hanging="720"/>
      </w:pPr>
      <w:rPr>
        <w:rFonts w:ascii="Arial" w:eastAsiaTheme="minorHAnsi" w:hAnsi="Arial" w:cs="Arial" w:hint="default"/>
      </w:rPr>
    </w:lvl>
    <w:lvl w:ilvl="1" w:tplc="657E2A68">
      <w:start w:val="2"/>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43269F"/>
    <w:multiLevelType w:val="hybridMultilevel"/>
    <w:tmpl w:val="B1A46650"/>
    <w:lvl w:ilvl="0" w:tplc="AF1C5A36">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A1"/>
    <w:rsid w:val="005237C3"/>
    <w:rsid w:val="009C76A1"/>
    <w:rsid w:val="00F3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CB24A-3C73-4B88-95A6-A1A967FC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7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311412">
      <w:bodyDiv w:val="1"/>
      <w:marLeft w:val="0"/>
      <w:marRight w:val="0"/>
      <w:marTop w:val="0"/>
      <w:marBottom w:val="0"/>
      <w:divBdr>
        <w:top w:val="none" w:sz="0" w:space="0" w:color="auto"/>
        <w:left w:val="none" w:sz="0" w:space="0" w:color="auto"/>
        <w:bottom w:val="none" w:sz="0" w:space="0" w:color="auto"/>
        <w:right w:val="none" w:sz="0" w:space="0" w:color="auto"/>
      </w:divBdr>
    </w:div>
    <w:div w:id="140321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 Student</dc:creator>
  <cp:keywords/>
  <dc:description/>
  <cp:lastModifiedBy>DSA Student</cp:lastModifiedBy>
  <cp:revision>2</cp:revision>
  <dcterms:created xsi:type="dcterms:W3CDTF">2014-12-04T16:29:00Z</dcterms:created>
  <dcterms:modified xsi:type="dcterms:W3CDTF">2014-12-05T04:21:00Z</dcterms:modified>
</cp:coreProperties>
</file>