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702C" w:rsidRDefault="00B62E43">
      <w:pPr>
        <w:jc w:val="center"/>
        <w:rPr>
          <w:rFonts w:ascii="Calibri" w:eastAsia="Calibri" w:hAnsi="Calibri" w:cs="Calibri"/>
          <w:b/>
          <w:sz w:val="46"/>
          <w:szCs w:val="46"/>
        </w:rPr>
      </w:pPr>
      <w:r>
        <w:rPr>
          <w:rFonts w:ascii="Calibri" w:eastAsia="Calibri" w:hAnsi="Calibri" w:cs="Calibri"/>
          <w:b/>
          <w:sz w:val="46"/>
          <w:szCs w:val="46"/>
        </w:rPr>
        <w:t>16 Warning Signs of Trauma Exposure Responses</w:t>
      </w:r>
    </w:p>
    <w:p w:rsidR="0009702C" w:rsidRDefault="00B62E43">
      <w:pPr>
        <w:spacing w:after="200"/>
        <w:rPr>
          <w:rFonts w:ascii="Calibri" w:eastAsia="Calibri" w:hAnsi="Calibri" w:cs="Calibri"/>
          <w:sz w:val="24"/>
          <w:szCs w:val="24"/>
        </w:rPr>
      </w:pPr>
      <w:r>
        <w:rPr>
          <w:rFonts w:ascii="Calibri" w:eastAsia="Calibri" w:hAnsi="Calibri" w:cs="Calibri"/>
          <w:sz w:val="24"/>
          <w:szCs w:val="24"/>
        </w:rPr>
        <w:t xml:space="preserve">Source: </w:t>
      </w:r>
      <w:r>
        <w:rPr>
          <w:rFonts w:ascii="Calibri" w:eastAsia="Calibri" w:hAnsi="Calibri" w:cs="Calibri"/>
          <w:i/>
          <w:sz w:val="24"/>
          <w:szCs w:val="24"/>
        </w:rPr>
        <w:t>Trauma Stewardship: An Everyday Guide to Caring for Self While Caring for Others</w:t>
      </w:r>
      <w:r>
        <w:rPr>
          <w:rFonts w:ascii="Calibri" w:eastAsia="Calibri" w:hAnsi="Calibri" w:cs="Calibri"/>
          <w:sz w:val="24"/>
          <w:szCs w:val="24"/>
        </w:rPr>
        <w:t xml:space="preserve"> by Laura Van </w:t>
      </w:r>
      <w:proofErr w:type="spellStart"/>
      <w:r>
        <w:rPr>
          <w:rFonts w:ascii="Calibri" w:eastAsia="Calibri" w:hAnsi="Calibri" w:cs="Calibri"/>
          <w:sz w:val="24"/>
          <w:szCs w:val="24"/>
        </w:rPr>
        <w:t>Dernoot</w:t>
      </w:r>
      <w:proofErr w:type="spellEnd"/>
      <w:r>
        <w:rPr>
          <w:rFonts w:ascii="Calibri" w:eastAsia="Calibri" w:hAnsi="Calibri" w:cs="Calibri"/>
          <w:sz w:val="24"/>
          <w:szCs w:val="24"/>
        </w:rPr>
        <w:t xml:space="preserve"> Lipsky with Connie Burk</w:t>
      </w:r>
    </w:p>
    <w:p w:rsidR="0009702C" w:rsidRDefault="00B62E43">
      <w:pPr>
        <w:pStyle w:val="Heading2"/>
        <w:numPr>
          <w:ilvl w:val="0"/>
          <w:numId w:val="1"/>
        </w:numPr>
        <w:spacing w:after="0"/>
      </w:pPr>
      <w:bookmarkStart w:id="0" w:name="_9pi93vieztd4" w:colFirst="0" w:colLast="0"/>
      <w:bookmarkStart w:id="1" w:name="_7p5k4nlo7v0v" w:colFirst="0" w:colLast="0"/>
      <w:bookmarkStart w:id="2" w:name="_GoBack"/>
      <w:bookmarkEnd w:id="0"/>
      <w:bookmarkEnd w:id="1"/>
      <w:bookmarkEnd w:id="2"/>
      <w:r>
        <w:rPr>
          <w:rFonts w:ascii="Calibri" w:eastAsia="Calibri" w:hAnsi="Calibri" w:cs="Calibri"/>
          <w:sz w:val="28"/>
          <w:szCs w:val="28"/>
        </w:rPr>
        <w:t>Feeling Helpless and Hopeless</w:t>
      </w:r>
    </w:p>
    <w:p w:rsidR="0009702C" w:rsidRDefault="00B62E43">
      <w:pPr>
        <w:numPr>
          <w:ilvl w:val="1"/>
          <w:numId w:val="1"/>
        </w:numPr>
        <w:rPr>
          <w:rFonts w:ascii="Calibri" w:eastAsia="Calibri" w:hAnsi="Calibri" w:cs="Calibri"/>
          <w:sz w:val="24"/>
          <w:szCs w:val="24"/>
        </w:rPr>
      </w:pPr>
      <w:r>
        <w:rPr>
          <w:rFonts w:ascii="Calibri" w:eastAsia="Calibri" w:hAnsi="Calibri" w:cs="Calibri"/>
          <w:sz w:val="24"/>
          <w:szCs w:val="24"/>
        </w:rPr>
        <w:t>“You know in your gut that there is only so much you can do, but you still feel responsible in some way”</w:t>
      </w:r>
    </w:p>
    <w:p w:rsidR="0009702C" w:rsidRDefault="00B62E43">
      <w:pPr>
        <w:numPr>
          <w:ilvl w:val="1"/>
          <w:numId w:val="1"/>
        </w:numPr>
        <w:rPr>
          <w:rFonts w:ascii="Calibri" w:eastAsia="Calibri" w:hAnsi="Calibri" w:cs="Calibri"/>
          <w:sz w:val="24"/>
          <w:szCs w:val="24"/>
        </w:rPr>
      </w:pPr>
      <w:r>
        <w:rPr>
          <w:rFonts w:ascii="Calibri" w:eastAsia="Calibri" w:hAnsi="Calibri" w:cs="Calibri"/>
          <w:sz w:val="24"/>
          <w:szCs w:val="24"/>
        </w:rPr>
        <w:t>“Perceive that the traumatic event itself will be long-lived … no possibility of relief”</w:t>
      </w:r>
    </w:p>
    <w:p w:rsidR="0009702C" w:rsidRDefault="00B62E43">
      <w:pPr>
        <w:numPr>
          <w:ilvl w:val="1"/>
          <w:numId w:val="1"/>
        </w:numPr>
        <w:rPr>
          <w:rFonts w:ascii="Calibri" w:eastAsia="Calibri" w:hAnsi="Calibri" w:cs="Calibri"/>
          <w:sz w:val="24"/>
          <w:szCs w:val="24"/>
        </w:rPr>
      </w:pPr>
      <w:r>
        <w:rPr>
          <w:rFonts w:ascii="Calibri" w:eastAsia="Calibri" w:hAnsi="Calibri" w:cs="Calibri"/>
          <w:sz w:val="24"/>
          <w:szCs w:val="24"/>
        </w:rPr>
        <w:t>“Bel</w:t>
      </w:r>
      <w:r>
        <w:rPr>
          <w:rFonts w:ascii="Calibri" w:eastAsia="Calibri" w:hAnsi="Calibri" w:cs="Calibri"/>
          <w:sz w:val="24"/>
          <w:szCs w:val="24"/>
        </w:rPr>
        <w:t>ieve that … likely to repeat … current struggles in another time and place”</w:t>
      </w:r>
    </w:p>
    <w:p w:rsidR="0009702C" w:rsidRDefault="00B62E43">
      <w:pPr>
        <w:numPr>
          <w:ilvl w:val="1"/>
          <w:numId w:val="1"/>
        </w:numPr>
        <w:rPr>
          <w:rFonts w:ascii="Calibri" w:eastAsia="Calibri" w:hAnsi="Calibri" w:cs="Calibri"/>
          <w:sz w:val="24"/>
          <w:szCs w:val="24"/>
        </w:rPr>
      </w:pPr>
      <w:r>
        <w:rPr>
          <w:rFonts w:ascii="Calibri" w:eastAsia="Calibri" w:hAnsi="Calibri" w:cs="Calibri"/>
          <w:sz w:val="24"/>
          <w:szCs w:val="24"/>
        </w:rPr>
        <w:t>Imagine “will experience the same difficulties in all similar situations”</w:t>
      </w:r>
    </w:p>
    <w:p w:rsidR="0009702C" w:rsidRDefault="00B62E43">
      <w:pPr>
        <w:pStyle w:val="Heading2"/>
        <w:numPr>
          <w:ilvl w:val="0"/>
          <w:numId w:val="1"/>
        </w:numPr>
        <w:spacing w:before="0" w:after="0"/>
      </w:pPr>
      <w:bookmarkStart w:id="3" w:name="_32we3yuwmi0h" w:colFirst="0" w:colLast="0"/>
      <w:bookmarkEnd w:id="3"/>
      <w:r>
        <w:rPr>
          <w:rFonts w:ascii="Calibri" w:eastAsia="Calibri" w:hAnsi="Calibri" w:cs="Calibri"/>
          <w:sz w:val="28"/>
          <w:szCs w:val="28"/>
        </w:rPr>
        <w:t>A Sense That One Can Never Do Enough</w:t>
      </w:r>
    </w:p>
    <w:p w:rsidR="0009702C" w:rsidRDefault="00B62E43">
      <w:pPr>
        <w:numPr>
          <w:ilvl w:val="1"/>
          <w:numId w:val="1"/>
        </w:numPr>
        <w:rPr>
          <w:rFonts w:ascii="Calibri" w:eastAsia="Calibri" w:hAnsi="Calibri" w:cs="Calibri"/>
          <w:sz w:val="24"/>
          <w:szCs w:val="24"/>
        </w:rPr>
      </w:pPr>
      <w:r>
        <w:rPr>
          <w:rFonts w:ascii="Calibri" w:eastAsia="Calibri" w:hAnsi="Calibri" w:cs="Calibri"/>
          <w:sz w:val="24"/>
          <w:szCs w:val="24"/>
        </w:rPr>
        <w:t>Scarcity and “not enough-ness”</w:t>
      </w:r>
    </w:p>
    <w:p w:rsidR="0009702C" w:rsidRDefault="00B62E43">
      <w:pPr>
        <w:numPr>
          <w:ilvl w:val="1"/>
          <w:numId w:val="1"/>
        </w:numPr>
        <w:rPr>
          <w:rFonts w:ascii="Calibri" w:eastAsia="Calibri" w:hAnsi="Calibri" w:cs="Calibri"/>
          <w:sz w:val="24"/>
          <w:szCs w:val="24"/>
        </w:rPr>
      </w:pPr>
      <w:r>
        <w:rPr>
          <w:rFonts w:ascii="Calibri" w:eastAsia="Calibri" w:hAnsi="Calibri" w:cs="Calibri"/>
          <w:sz w:val="24"/>
          <w:szCs w:val="24"/>
        </w:rPr>
        <w:t>If we can just be more _____, then thi</w:t>
      </w:r>
      <w:r>
        <w:rPr>
          <w:rFonts w:ascii="Calibri" w:eastAsia="Calibri" w:hAnsi="Calibri" w:cs="Calibri"/>
          <w:sz w:val="24"/>
          <w:szCs w:val="24"/>
        </w:rPr>
        <w:t>ngs would be good.</w:t>
      </w:r>
    </w:p>
    <w:p w:rsidR="0009702C" w:rsidRDefault="00B62E43">
      <w:pPr>
        <w:pStyle w:val="Heading2"/>
        <w:numPr>
          <w:ilvl w:val="0"/>
          <w:numId w:val="1"/>
        </w:numPr>
        <w:spacing w:before="0" w:after="0"/>
      </w:pPr>
      <w:bookmarkStart w:id="4" w:name="_lk2bhdtddath" w:colFirst="0" w:colLast="0"/>
      <w:bookmarkEnd w:id="4"/>
      <w:r>
        <w:rPr>
          <w:rFonts w:ascii="Calibri" w:eastAsia="Calibri" w:hAnsi="Calibri" w:cs="Calibri"/>
          <w:sz w:val="28"/>
          <w:szCs w:val="28"/>
        </w:rPr>
        <w:t xml:space="preserve">Hypervigilance </w:t>
      </w:r>
    </w:p>
    <w:p w:rsidR="0009702C" w:rsidRDefault="00B62E43">
      <w:pPr>
        <w:numPr>
          <w:ilvl w:val="1"/>
          <w:numId w:val="1"/>
        </w:numPr>
        <w:rPr>
          <w:rFonts w:ascii="Calibri" w:eastAsia="Calibri" w:hAnsi="Calibri" w:cs="Calibri"/>
          <w:sz w:val="24"/>
          <w:szCs w:val="24"/>
        </w:rPr>
      </w:pPr>
      <w:r>
        <w:rPr>
          <w:rFonts w:ascii="Calibri" w:eastAsia="Calibri" w:hAnsi="Calibri" w:cs="Calibri"/>
          <w:sz w:val="24"/>
          <w:szCs w:val="24"/>
        </w:rPr>
        <w:t>“Being wholly focused on our job, to the extent that being present for anything else in our lives can seem impossible”</w:t>
      </w:r>
    </w:p>
    <w:p w:rsidR="0009702C" w:rsidRDefault="00B62E43">
      <w:pPr>
        <w:numPr>
          <w:ilvl w:val="1"/>
          <w:numId w:val="1"/>
        </w:numPr>
        <w:rPr>
          <w:rFonts w:ascii="Calibri" w:eastAsia="Calibri" w:hAnsi="Calibri" w:cs="Calibri"/>
          <w:sz w:val="24"/>
          <w:szCs w:val="24"/>
        </w:rPr>
      </w:pPr>
      <w:r>
        <w:rPr>
          <w:rFonts w:ascii="Calibri" w:eastAsia="Calibri" w:hAnsi="Calibri" w:cs="Calibri"/>
          <w:sz w:val="24"/>
          <w:szCs w:val="24"/>
        </w:rPr>
        <w:t>“Attempt to restore safety and prevent any further victimization by anticipating and recognizing every</w:t>
      </w:r>
      <w:r>
        <w:rPr>
          <w:rFonts w:ascii="Calibri" w:eastAsia="Calibri" w:hAnsi="Calibri" w:cs="Calibri"/>
          <w:sz w:val="24"/>
          <w:szCs w:val="24"/>
        </w:rPr>
        <w:t>thing as a potential threat and acting accordingly”</w:t>
      </w:r>
    </w:p>
    <w:p w:rsidR="0009702C" w:rsidRDefault="00B62E43">
      <w:pPr>
        <w:numPr>
          <w:ilvl w:val="1"/>
          <w:numId w:val="1"/>
        </w:numPr>
        <w:rPr>
          <w:rFonts w:ascii="Calibri" w:eastAsia="Calibri" w:hAnsi="Calibri" w:cs="Calibri"/>
          <w:sz w:val="24"/>
          <w:szCs w:val="24"/>
        </w:rPr>
      </w:pPr>
      <w:r>
        <w:rPr>
          <w:rFonts w:ascii="Calibri" w:eastAsia="Calibri" w:hAnsi="Calibri" w:cs="Calibri"/>
          <w:sz w:val="24"/>
          <w:szCs w:val="24"/>
        </w:rPr>
        <w:t>“Feel like we are always ‘on,’ even during times when there is absolutely nothing that can or should be done. There is no rest for the weary.”</w:t>
      </w:r>
    </w:p>
    <w:p w:rsidR="0009702C" w:rsidRDefault="00B62E43">
      <w:pPr>
        <w:numPr>
          <w:ilvl w:val="1"/>
          <w:numId w:val="1"/>
        </w:numPr>
        <w:rPr>
          <w:rFonts w:ascii="Calibri" w:eastAsia="Calibri" w:hAnsi="Calibri" w:cs="Calibri"/>
          <w:sz w:val="24"/>
          <w:szCs w:val="24"/>
        </w:rPr>
      </w:pPr>
      <w:r>
        <w:rPr>
          <w:rFonts w:ascii="Calibri" w:eastAsia="Calibri" w:hAnsi="Calibri" w:cs="Calibri"/>
          <w:sz w:val="24"/>
          <w:szCs w:val="24"/>
        </w:rPr>
        <w:t>“May be further reinforced by modern technology…the expectati</w:t>
      </w:r>
      <w:r>
        <w:rPr>
          <w:rFonts w:ascii="Calibri" w:eastAsia="Calibri" w:hAnsi="Calibri" w:cs="Calibri"/>
          <w:sz w:val="24"/>
          <w:szCs w:val="24"/>
        </w:rPr>
        <w:t>on increases that we be reachable on ‘on’.”</w:t>
      </w:r>
    </w:p>
    <w:p w:rsidR="0009702C" w:rsidRDefault="00B62E43">
      <w:pPr>
        <w:pStyle w:val="Heading2"/>
        <w:numPr>
          <w:ilvl w:val="0"/>
          <w:numId w:val="1"/>
        </w:numPr>
        <w:spacing w:before="0" w:after="0"/>
        <w:rPr>
          <w:sz w:val="24"/>
          <w:szCs w:val="24"/>
        </w:rPr>
      </w:pPr>
      <w:bookmarkStart w:id="5" w:name="_bjmpsm9yf4ff" w:colFirst="0" w:colLast="0"/>
      <w:bookmarkEnd w:id="5"/>
      <w:r>
        <w:rPr>
          <w:rFonts w:ascii="Calibri" w:eastAsia="Calibri" w:hAnsi="Calibri" w:cs="Calibri"/>
          <w:sz w:val="28"/>
          <w:szCs w:val="28"/>
        </w:rPr>
        <w:t>Diminished Creativity</w:t>
      </w:r>
    </w:p>
    <w:p w:rsidR="0009702C" w:rsidRDefault="00B62E43">
      <w:pPr>
        <w:numPr>
          <w:ilvl w:val="1"/>
          <w:numId w:val="1"/>
        </w:numPr>
        <w:rPr>
          <w:rFonts w:ascii="Calibri" w:eastAsia="Calibri" w:hAnsi="Calibri" w:cs="Calibri"/>
          <w:sz w:val="24"/>
          <w:szCs w:val="24"/>
        </w:rPr>
      </w:pPr>
      <w:r>
        <w:rPr>
          <w:rFonts w:ascii="Calibri" w:eastAsia="Calibri" w:hAnsi="Calibri" w:cs="Calibri"/>
          <w:sz w:val="24"/>
          <w:szCs w:val="24"/>
        </w:rPr>
        <w:t>“The deeper we sink into a culture of trauma, the less flexible and original our thinking becomes.”</w:t>
      </w:r>
    </w:p>
    <w:p w:rsidR="0009702C" w:rsidRDefault="00B62E43">
      <w:pPr>
        <w:pStyle w:val="Heading2"/>
        <w:numPr>
          <w:ilvl w:val="0"/>
          <w:numId w:val="1"/>
        </w:numPr>
        <w:spacing w:before="0" w:after="0"/>
      </w:pPr>
      <w:bookmarkStart w:id="6" w:name="_tkrl0qisfrd" w:colFirst="0" w:colLast="0"/>
      <w:bookmarkEnd w:id="6"/>
      <w:r>
        <w:rPr>
          <w:rFonts w:ascii="Calibri" w:eastAsia="Calibri" w:hAnsi="Calibri" w:cs="Calibri"/>
          <w:sz w:val="28"/>
          <w:szCs w:val="28"/>
        </w:rPr>
        <w:t>Inability to Embrace Complexity</w:t>
      </w:r>
    </w:p>
    <w:p w:rsidR="0009702C" w:rsidRDefault="00B62E43">
      <w:pPr>
        <w:numPr>
          <w:ilvl w:val="1"/>
          <w:numId w:val="1"/>
        </w:numPr>
        <w:rPr>
          <w:rFonts w:ascii="Calibri" w:eastAsia="Calibri" w:hAnsi="Calibri" w:cs="Calibri"/>
          <w:sz w:val="24"/>
          <w:szCs w:val="24"/>
        </w:rPr>
      </w:pPr>
      <w:r>
        <w:rPr>
          <w:rFonts w:ascii="Calibri" w:eastAsia="Calibri" w:hAnsi="Calibri" w:cs="Calibri"/>
          <w:sz w:val="24"/>
          <w:szCs w:val="24"/>
        </w:rPr>
        <w:t>“Crave clear signs of good and bad and right and wrong”</w:t>
      </w:r>
    </w:p>
    <w:p w:rsidR="0009702C" w:rsidRDefault="00B62E43">
      <w:pPr>
        <w:numPr>
          <w:ilvl w:val="1"/>
          <w:numId w:val="1"/>
        </w:numPr>
        <w:rPr>
          <w:rFonts w:ascii="Calibri" w:eastAsia="Calibri" w:hAnsi="Calibri" w:cs="Calibri"/>
          <w:sz w:val="24"/>
          <w:szCs w:val="24"/>
        </w:rPr>
      </w:pPr>
      <w:r>
        <w:rPr>
          <w:rFonts w:ascii="Calibri" w:eastAsia="Calibri" w:hAnsi="Calibri" w:cs="Calibri"/>
          <w:sz w:val="24"/>
          <w:szCs w:val="24"/>
        </w:rPr>
        <w:t>“Feel urgent need to choose sides”</w:t>
      </w:r>
    </w:p>
    <w:p w:rsidR="0009702C" w:rsidRDefault="00B62E43">
      <w:pPr>
        <w:numPr>
          <w:ilvl w:val="1"/>
          <w:numId w:val="1"/>
        </w:numPr>
        <w:rPr>
          <w:rFonts w:ascii="Calibri" w:eastAsia="Calibri" w:hAnsi="Calibri" w:cs="Calibri"/>
          <w:sz w:val="24"/>
          <w:szCs w:val="24"/>
        </w:rPr>
      </w:pPr>
      <w:r>
        <w:rPr>
          <w:rFonts w:ascii="Calibri" w:eastAsia="Calibri" w:hAnsi="Calibri" w:cs="Calibri"/>
          <w:sz w:val="24"/>
          <w:szCs w:val="24"/>
        </w:rPr>
        <w:t>“The answer of ‘no” comes out of your mouth constantly”</w:t>
      </w:r>
    </w:p>
    <w:p w:rsidR="0009702C" w:rsidRDefault="00B62E43">
      <w:pPr>
        <w:numPr>
          <w:ilvl w:val="1"/>
          <w:numId w:val="1"/>
        </w:numPr>
        <w:rPr>
          <w:rFonts w:ascii="Calibri" w:eastAsia="Calibri" w:hAnsi="Calibri" w:cs="Calibri"/>
          <w:sz w:val="24"/>
          <w:szCs w:val="24"/>
        </w:rPr>
      </w:pPr>
      <w:r>
        <w:rPr>
          <w:rFonts w:ascii="Calibri" w:eastAsia="Calibri" w:hAnsi="Calibri" w:cs="Calibri"/>
          <w:sz w:val="24"/>
          <w:szCs w:val="24"/>
        </w:rPr>
        <w:t>“May be dogmatic or opinionated”</w:t>
      </w:r>
    </w:p>
    <w:p w:rsidR="0009702C" w:rsidRDefault="00B62E43">
      <w:pPr>
        <w:numPr>
          <w:ilvl w:val="1"/>
          <w:numId w:val="1"/>
        </w:numPr>
        <w:rPr>
          <w:rFonts w:ascii="Calibri" w:eastAsia="Calibri" w:hAnsi="Calibri" w:cs="Calibri"/>
          <w:sz w:val="24"/>
          <w:szCs w:val="24"/>
        </w:rPr>
      </w:pPr>
      <w:r>
        <w:rPr>
          <w:rFonts w:ascii="Calibri" w:eastAsia="Calibri" w:hAnsi="Calibri" w:cs="Calibri"/>
          <w:sz w:val="24"/>
          <w:szCs w:val="24"/>
        </w:rPr>
        <w:t>“May escalate a volatile situation by making assumptions, passing judgment, talking about things they are not sure of, or engaging i</w:t>
      </w:r>
      <w:r>
        <w:rPr>
          <w:rFonts w:ascii="Calibri" w:eastAsia="Calibri" w:hAnsi="Calibri" w:cs="Calibri"/>
          <w:sz w:val="24"/>
          <w:szCs w:val="24"/>
        </w:rPr>
        <w:t>n any number of shortsighted behaviors.”</w:t>
      </w:r>
    </w:p>
    <w:p w:rsidR="0009702C" w:rsidRDefault="00B62E43">
      <w:pPr>
        <w:pStyle w:val="Heading2"/>
        <w:numPr>
          <w:ilvl w:val="0"/>
          <w:numId w:val="1"/>
        </w:numPr>
        <w:spacing w:before="0" w:after="0"/>
      </w:pPr>
      <w:bookmarkStart w:id="7" w:name="_a98fjwfkezn6" w:colFirst="0" w:colLast="0"/>
      <w:bookmarkEnd w:id="7"/>
      <w:r>
        <w:rPr>
          <w:rFonts w:ascii="Calibri" w:eastAsia="Calibri" w:hAnsi="Calibri" w:cs="Calibri"/>
          <w:sz w:val="28"/>
          <w:szCs w:val="28"/>
        </w:rPr>
        <w:lastRenderedPageBreak/>
        <w:t>Minimizing</w:t>
      </w:r>
    </w:p>
    <w:p w:rsidR="0009702C" w:rsidRDefault="00B62E43">
      <w:pPr>
        <w:numPr>
          <w:ilvl w:val="1"/>
          <w:numId w:val="1"/>
        </w:numPr>
        <w:rPr>
          <w:rFonts w:ascii="Calibri" w:eastAsia="Calibri" w:hAnsi="Calibri" w:cs="Calibri"/>
          <w:sz w:val="24"/>
          <w:szCs w:val="24"/>
        </w:rPr>
      </w:pPr>
      <w:r>
        <w:rPr>
          <w:rFonts w:ascii="Calibri" w:eastAsia="Calibri" w:hAnsi="Calibri" w:cs="Calibri"/>
          <w:sz w:val="24"/>
          <w:szCs w:val="24"/>
        </w:rPr>
        <w:t xml:space="preserve">“Trivialize a current situation by comparing it with another situation that we regard as </w:t>
      </w:r>
      <w:proofErr w:type="gramStart"/>
      <w:r>
        <w:rPr>
          <w:rFonts w:ascii="Calibri" w:eastAsia="Calibri" w:hAnsi="Calibri" w:cs="Calibri"/>
          <w:sz w:val="24"/>
          <w:szCs w:val="24"/>
        </w:rPr>
        <w:t>more dire</w:t>
      </w:r>
      <w:proofErr w:type="gramEnd"/>
      <w:r>
        <w:rPr>
          <w:rFonts w:ascii="Calibri" w:eastAsia="Calibri" w:hAnsi="Calibri" w:cs="Calibri"/>
          <w:sz w:val="24"/>
          <w:szCs w:val="24"/>
        </w:rPr>
        <w:t>”</w:t>
      </w:r>
    </w:p>
    <w:p w:rsidR="0009702C" w:rsidRDefault="00B62E43">
      <w:pPr>
        <w:numPr>
          <w:ilvl w:val="1"/>
          <w:numId w:val="1"/>
        </w:numPr>
        <w:rPr>
          <w:rFonts w:ascii="Calibri" w:eastAsia="Calibri" w:hAnsi="Calibri" w:cs="Calibri"/>
          <w:sz w:val="24"/>
          <w:szCs w:val="24"/>
        </w:rPr>
      </w:pPr>
      <w:r>
        <w:rPr>
          <w:rFonts w:ascii="Calibri" w:eastAsia="Calibri" w:hAnsi="Calibri" w:cs="Calibri"/>
          <w:sz w:val="24"/>
          <w:szCs w:val="24"/>
        </w:rPr>
        <w:t>“Downplay anything that doesn’t fall into the most extreme category of hardship”</w:t>
      </w:r>
    </w:p>
    <w:p w:rsidR="0009702C" w:rsidRDefault="00B62E43">
      <w:pPr>
        <w:numPr>
          <w:ilvl w:val="1"/>
          <w:numId w:val="1"/>
        </w:numPr>
        <w:rPr>
          <w:rFonts w:ascii="Calibri" w:eastAsia="Calibri" w:hAnsi="Calibri" w:cs="Calibri"/>
          <w:sz w:val="24"/>
          <w:szCs w:val="24"/>
        </w:rPr>
      </w:pPr>
      <w:r>
        <w:rPr>
          <w:rFonts w:ascii="Calibri" w:eastAsia="Calibri" w:hAnsi="Calibri" w:cs="Calibri"/>
          <w:sz w:val="24"/>
          <w:szCs w:val="24"/>
        </w:rPr>
        <w:t>“The experience of losing compassion and ability to empathize because we are comparing others’ suffering or putting it into a hierarchy.”</w:t>
      </w:r>
    </w:p>
    <w:p w:rsidR="0009702C" w:rsidRDefault="00B62E43">
      <w:pPr>
        <w:numPr>
          <w:ilvl w:val="1"/>
          <w:numId w:val="1"/>
        </w:numPr>
        <w:rPr>
          <w:rFonts w:ascii="Calibri" w:eastAsia="Calibri" w:hAnsi="Calibri" w:cs="Calibri"/>
          <w:sz w:val="24"/>
          <w:szCs w:val="24"/>
        </w:rPr>
      </w:pPr>
      <w:r>
        <w:rPr>
          <w:rFonts w:ascii="Calibri" w:eastAsia="Calibri" w:hAnsi="Calibri" w:cs="Calibri"/>
          <w:sz w:val="24"/>
          <w:szCs w:val="24"/>
        </w:rPr>
        <w:t>“May also begin to minimize when we feel saturated to the point that we can’t possibly let any more information in”</w:t>
      </w:r>
    </w:p>
    <w:p w:rsidR="0009702C" w:rsidRDefault="00B62E43">
      <w:pPr>
        <w:pStyle w:val="Heading2"/>
        <w:numPr>
          <w:ilvl w:val="0"/>
          <w:numId w:val="1"/>
        </w:numPr>
        <w:spacing w:before="0" w:after="0"/>
      </w:pPr>
      <w:bookmarkStart w:id="8" w:name="_b4aqi6hi2w8a" w:colFirst="0" w:colLast="0"/>
      <w:bookmarkEnd w:id="8"/>
      <w:r>
        <w:rPr>
          <w:rFonts w:ascii="Calibri" w:eastAsia="Calibri" w:hAnsi="Calibri" w:cs="Calibri"/>
          <w:sz w:val="28"/>
          <w:szCs w:val="28"/>
        </w:rPr>
        <w:t>Ch</w:t>
      </w:r>
      <w:r>
        <w:rPr>
          <w:rFonts w:ascii="Calibri" w:eastAsia="Calibri" w:hAnsi="Calibri" w:cs="Calibri"/>
          <w:sz w:val="28"/>
          <w:szCs w:val="28"/>
        </w:rPr>
        <w:t>ronic Exhaustion/Physical Ailments</w:t>
      </w:r>
    </w:p>
    <w:p w:rsidR="0009702C" w:rsidRDefault="00B62E43">
      <w:pPr>
        <w:numPr>
          <w:ilvl w:val="1"/>
          <w:numId w:val="1"/>
        </w:numPr>
        <w:rPr>
          <w:rFonts w:ascii="Calibri" w:eastAsia="Calibri" w:hAnsi="Calibri" w:cs="Calibri"/>
          <w:sz w:val="24"/>
          <w:szCs w:val="24"/>
        </w:rPr>
      </w:pPr>
      <w:r>
        <w:rPr>
          <w:rFonts w:ascii="Calibri" w:eastAsia="Calibri" w:hAnsi="Calibri" w:cs="Calibri"/>
          <w:sz w:val="24"/>
          <w:szCs w:val="24"/>
        </w:rPr>
        <w:t>“Difference between feeling tired because you put in a hard day’ work and feeling fatigued in every cell of your being.”</w:t>
      </w:r>
    </w:p>
    <w:p w:rsidR="0009702C" w:rsidRDefault="00B62E43">
      <w:pPr>
        <w:numPr>
          <w:ilvl w:val="1"/>
          <w:numId w:val="1"/>
        </w:numPr>
        <w:rPr>
          <w:rFonts w:ascii="Calibri" w:eastAsia="Calibri" w:hAnsi="Calibri" w:cs="Calibri"/>
          <w:sz w:val="24"/>
          <w:szCs w:val="24"/>
        </w:rPr>
      </w:pPr>
      <w:r>
        <w:rPr>
          <w:rFonts w:ascii="Calibri" w:eastAsia="Calibri" w:hAnsi="Calibri" w:cs="Calibri"/>
          <w:sz w:val="24"/>
          <w:szCs w:val="24"/>
        </w:rPr>
        <w:t>“Sense of fatigue can become an accepted aspect of a seasoned worker’s demeanor”</w:t>
      </w:r>
    </w:p>
    <w:p w:rsidR="0009702C" w:rsidRDefault="00B62E43">
      <w:pPr>
        <w:numPr>
          <w:ilvl w:val="1"/>
          <w:numId w:val="1"/>
        </w:numPr>
        <w:rPr>
          <w:rFonts w:ascii="Calibri" w:eastAsia="Calibri" w:hAnsi="Calibri" w:cs="Calibri"/>
          <w:sz w:val="24"/>
          <w:szCs w:val="24"/>
        </w:rPr>
      </w:pPr>
      <w:r>
        <w:rPr>
          <w:rFonts w:ascii="Calibri" w:eastAsia="Calibri" w:hAnsi="Calibri" w:cs="Calibri"/>
          <w:sz w:val="24"/>
          <w:szCs w:val="24"/>
        </w:rPr>
        <w:t>“‘Physical complain</w:t>
      </w:r>
      <w:r>
        <w:rPr>
          <w:rFonts w:ascii="Calibri" w:eastAsia="Calibri" w:hAnsi="Calibri" w:cs="Calibri"/>
          <w:sz w:val="24"/>
          <w:szCs w:val="24"/>
        </w:rPr>
        <w:t>ts are very common; the body keeps the score.’”</w:t>
      </w:r>
    </w:p>
    <w:p w:rsidR="0009702C" w:rsidRDefault="00B62E43">
      <w:pPr>
        <w:pStyle w:val="Heading2"/>
        <w:numPr>
          <w:ilvl w:val="0"/>
          <w:numId w:val="1"/>
        </w:numPr>
        <w:spacing w:before="0" w:after="0"/>
      </w:pPr>
      <w:bookmarkStart w:id="9" w:name="_9lvtdw6thdi3" w:colFirst="0" w:colLast="0"/>
      <w:bookmarkEnd w:id="9"/>
      <w:r>
        <w:rPr>
          <w:rFonts w:ascii="Calibri" w:eastAsia="Calibri" w:hAnsi="Calibri" w:cs="Calibri"/>
          <w:sz w:val="28"/>
          <w:szCs w:val="28"/>
        </w:rPr>
        <w:t>Inability to Listen/Deliberate Avoidance</w:t>
      </w:r>
    </w:p>
    <w:p w:rsidR="0009702C" w:rsidRDefault="00B62E43">
      <w:pPr>
        <w:numPr>
          <w:ilvl w:val="1"/>
          <w:numId w:val="1"/>
        </w:numPr>
        <w:rPr>
          <w:rFonts w:ascii="Calibri" w:eastAsia="Calibri" w:hAnsi="Calibri" w:cs="Calibri"/>
          <w:sz w:val="26"/>
          <w:szCs w:val="26"/>
        </w:rPr>
      </w:pPr>
      <w:r>
        <w:rPr>
          <w:rFonts w:ascii="Calibri" w:eastAsia="Calibri" w:hAnsi="Calibri" w:cs="Calibri"/>
          <w:sz w:val="24"/>
          <w:szCs w:val="24"/>
        </w:rPr>
        <w:t>“Be aware of avoidance, beaus it can indicate that you are heading toward a much larger problem”</w:t>
      </w:r>
    </w:p>
    <w:p w:rsidR="0009702C" w:rsidRDefault="00B62E43">
      <w:pPr>
        <w:pStyle w:val="Heading2"/>
        <w:numPr>
          <w:ilvl w:val="0"/>
          <w:numId w:val="1"/>
        </w:numPr>
        <w:spacing w:before="0" w:after="0"/>
      </w:pPr>
      <w:bookmarkStart w:id="10" w:name="_s9n08tekufj1" w:colFirst="0" w:colLast="0"/>
      <w:bookmarkEnd w:id="10"/>
      <w:r>
        <w:rPr>
          <w:rFonts w:ascii="Calibri" w:eastAsia="Calibri" w:hAnsi="Calibri" w:cs="Calibri"/>
          <w:sz w:val="28"/>
          <w:szCs w:val="28"/>
        </w:rPr>
        <w:t>Dissociative Moment</w:t>
      </w:r>
    </w:p>
    <w:p w:rsidR="0009702C" w:rsidRDefault="00B62E43">
      <w:pPr>
        <w:numPr>
          <w:ilvl w:val="1"/>
          <w:numId w:val="1"/>
        </w:numPr>
        <w:rPr>
          <w:rFonts w:ascii="Calibri" w:eastAsia="Calibri" w:hAnsi="Calibri" w:cs="Calibri"/>
          <w:sz w:val="24"/>
          <w:szCs w:val="24"/>
        </w:rPr>
      </w:pPr>
      <w:r>
        <w:rPr>
          <w:rFonts w:ascii="Calibri" w:eastAsia="Calibri" w:hAnsi="Calibri" w:cs="Calibri"/>
          <w:sz w:val="24"/>
          <w:szCs w:val="24"/>
        </w:rPr>
        <w:t xml:space="preserve">“A dissociative moment can happen when a </w:t>
      </w:r>
      <w:proofErr w:type="gramStart"/>
      <w:r>
        <w:rPr>
          <w:rFonts w:ascii="Calibri" w:eastAsia="Calibri" w:hAnsi="Calibri" w:cs="Calibri"/>
          <w:sz w:val="24"/>
          <w:szCs w:val="24"/>
        </w:rPr>
        <w:t>person ex</w:t>
      </w:r>
      <w:r>
        <w:rPr>
          <w:rFonts w:ascii="Calibri" w:eastAsia="Calibri" w:hAnsi="Calibri" w:cs="Calibri"/>
          <w:sz w:val="24"/>
          <w:szCs w:val="24"/>
        </w:rPr>
        <w:t>periences intrusive or overwhelming feelings</w:t>
      </w:r>
      <w:proofErr w:type="gramEnd"/>
      <w:r>
        <w:rPr>
          <w:rFonts w:ascii="Calibri" w:eastAsia="Calibri" w:hAnsi="Calibri" w:cs="Calibri"/>
          <w:sz w:val="24"/>
          <w:szCs w:val="24"/>
        </w:rPr>
        <w:t>. It is the experience of being engaged in your work and, for whatever reason, having something suddenly unhinge within you.”</w:t>
      </w:r>
    </w:p>
    <w:p w:rsidR="0009702C" w:rsidRDefault="00B62E43">
      <w:pPr>
        <w:numPr>
          <w:ilvl w:val="1"/>
          <w:numId w:val="1"/>
        </w:numPr>
        <w:rPr>
          <w:rFonts w:ascii="Calibri" w:eastAsia="Calibri" w:hAnsi="Calibri" w:cs="Calibri"/>
          <w:sz w:val="24"/>
          <w:szCs w:val="24"/>
        </w:rPr>
      </w:pPr>
      <w:r>
        <w:rPr>
          <w:rFonts w:ascii="Calibri" w:eastAsia="Calibri" w:hAnsi="Calibri" w:cs="Calibri"/>
          <w:sz w:val="24"/>
          <w:szCs w:val="24"/>
        </w:rPr>
        <w:t>“In dissociative moments, we cut ourselves off from our internal experience in order t</w:t>
      </w:r>
      <w:r>
        <w:rPr>
          <w:rFonts w:ascii="Calibri" w:eastAsia="Calibri" w:hAnsi="Calibri" w:cs="Calibri"/>
          <w:sz w:val="24"/>
          <w:szCs w:val="24"/>
        </w:rPr>
        <w:t>o guard against sensations and emotions that could be overwhelming to our system.”</w:t>
      </w:r>
    </w:p>
    <w:p w:rsidR="0009702C" w:rsidRDefault="00B62E43">
      <w:pPr>
        <w:pStyle w:val="Heading2"/>
        <w:numPr>
          <w:ilvl w:val="0"/>
          <w:numId w:val="1"/>
        </w:numPr>
        <w:spacing w:before="0" w:after="0"/>
      </w:pPr>
      <w:bookmarkStart w:id="11" w:name="_aaunronbzha2" w:colFirst="0" w:colLast="0"/>
      <w:bookmarkEnd w:id="11"/>
      <w:r>
        <w:rPr>
          <w:rFonts w:ascii="Calibri" w:eastAsia="Calibri" w:hAnsi="Calibri" w:cs="Calibri"/>
          <w:sz w:val="28"/>
          <w:szCs w:val="28"/>
        </w:rPr>
        <w:t>Sense of Persecution</w:t>
      </w:r>
    </w:p>
    <w:p w:rsidR="0009702C" w:rsidRDefault="00B62E43">
      <w:pPr>
        <w:numPr>
          <w:ilvl w:val="1"/>
          <w:numId w:val="1"/>
        </w:numPr>
        <w:rPr>
          <w:rFonts w:ascii="Calibri" w:eastAsia="Calibri" w:hAnsi="Calibri" w:cs="Calibri"/>
          <w:sz w:val="26"/>
          <w:szCs w:val="26"/>
        </w:rPr>
      </w:pPr>
      <w:r>
        <w:rPr>
          <w:rFonts w:ascii="Calibri" w:eastAsia="Calibri" w:hAnsi="Calibri" w:cs="Calibri"/>
          <w:sz w:val="24"/>
          <w:szCs w:val="24"/>
        </w:rPr>
        <w:t>“Feeling a profound lack of efficacy in one’s life”</w:t>
      </w:r>
    </w:p>
    <w:p w:rsidR="0009702C" w:rsidRDefault="00B62E43">
      <w:pPr>
        <w:pStyle w:val="Heading2"/>
        <w:numPr>
          <w:ilvl w:val="0"/>
          <w:numId w:val="1"/>
        </w:numPr>
        <w:spacing w:before="0" w:after="0"/>
      </w:pPr>
      <w:bookmarkStart w:id="12" w:name="_p5h6z9j1mhnk" w:colFirst="0" w:colLast="0"/>
      <w:bookmarkEnd w:id="12"/>
      <w:r>
        <w:rPr>
          <w:rFonts w:ascii="Calibri" w:eastAsia="Calibri" w:hAnsi="Calibri" w:cs="Calibri"/>
          <w:sz w:val="28"/>
          <w:szCs w:val="28"/>
        </w:rPr>
        <w:t>Guilt</w:t>
      </w:r>
    </w:p>
    <w:p w:rsidR="0009702C" w:rsidRDefault="00B62E43">
      <w:pPr>
        <w:numPr>
          <w:ilvl w:val="1"/>
          <w:numId w:val="1"/>
        </w:numPr>
        <w:rPr>
          <w:rFonts w:ascii="Calibri" w:eastAsia="Calibri" w:hAnsi="Calibri" w:cs="Calibri"/>
          <w:sz w:val="24"/>
          <w:szCs w:val="24"/>
        </w:rPr>
      </w:pPr>
      <w:r>
        <w:rPr>
          <w:rFonts w:ascii="Calibri" w:eastAsia="Calibri" w:hAnsi="Calibri" w:cs="Calibri"/>
          <w:sz w:val="24"/>
          <w:szCs w:val="24"/>
        </w:rPr>
        <w:t>“Guilt can undermine the possibility for authentic connection between people”</w:t>
      </w:r>
    </w:p>
    <w:p w:rsidR="0009702C" w:rsidRDefault="00B62E43">
      <w:pPr>
        <w:numPr>
          <w:ilvl w:val="1"/>
          <w:numId w:val="1"/>
        </w:numPr>
        <w:rPr>
          <w:rFonts w:ascii="Calibri" w:eastAsia="Calibri" w:hAnsi="Calibri" w:cs="Calibri"/>
          <w:sz w:val="24"/>
          <w:szCs w:val="24"/>
        </w:rPr>
      </w:pPr>
      <w:r>
        <w:rPr>
          <w:rFonts w:ascii="Calibri" w:eastAsia="Calibri" w:hAnsi="Calibri" w:cs="Calibri"/>
          <w:sz w:val="24"/>
          <w:szCs w:val="24"/>
        </w:rPr>
        <w:t>“Guilt also inte</w:t>
      </w:r>
      <w:r>
        <w:rPr>
          <w:rFonts w:ascii="Calibri" w:eastAsia="Calibri" w:hAnsi="Calibri" w:cs="Calibri"/>
          <w:sz w:val="24"/>
          <w:szCs w:val="24"/>
        </w:rPr>
        <w:t>rrupts our ability to take in and be present for the life-sustaining energy in our lives.”</w:t>
      </w:r>
    </w:p>
    <w:p w:rsidR="0009702C" w:rsidRDefault="00B62E43">
      <w:pPr>
        <w:numPr>
          <w:ilvl w:val="1"/>
          <w:numId w:val="1"/>
        </w:numPr>
        <w:rPr>
          <w:rFonts w:ascii="Calibri" w:eastAsia="Calibri" w:hAnsi="Calibri" w:cs="Calibri"/>
          <w:sz w:val="24"/>
          <w:szCs w:val="24"/>
        </w:rPr>
      </w:pPr>
      <w:r>
        <w:rPr>
          <w:rFonts w:ascii="Calibri" w:eastAsia="Calibri" w:hAnsi="Calibri" w:cs="Calibri"/>
          <w:sz w:val="24"/>
          <w:szCs w:val="24"/>
        </w:rPr>
        <w:t>Guilt “can block any experience of pleasure, peace, or happiness.”</w:t>
      </w:r>
    </w:p>
    <w:p w:rsidR="0009702C" w:rsidRDefault="00B62E43">
      <w:pPr>
        <w:pStyle w:val="Heading2"/>
        <w:numPr>
          <w:ilvl w:val="0"/>
          <w:numId w:val="1"/>
        </w:numPr>
        <w:spacing w:before="0" w:after="0"/>
      </w:pPr>
      <w:bookmarkStart w:id="13" w:name="_agj3z2c81k4y" w:colFirst="0" w:colLast="0"/>
      <w:bookmarkEnd w:id="13"/>
      <w:r>
        <w:rPr>
          <w:rFonts w:ascii="Calibri" w:eastAsia="Calibri" w:hAnsi="Calibri" w:cs="Calibri"/>
          <w:sz w:val="28"/>
          <w:szCs w:val="28"/>
        </w:rPr>
        <w:t>Fear</w:t>
      </w:r>
    </w:p>
    <w:p w:rsidR="0009702C" w:rsidRDefault="00B62E43">
      <w:pPr>
        <w:numPr>
          <w:ilvl w:val="1"/>
          <w:numId w:val="1"/>
        </w:numPr>
        <w:rPr>
          <w:rFonts w:ascii="Calibri" w:eastAsia="Calibri" w:hAnsi="Calibri" w:cs="Calibri"/>
          <w:sz w:val="24"/>
          <w:szCs w:val="24"/>
        </w:rPr>
      </w:pPr>
      <w:r>
        <w:rPr>
          <w:rFonts w:ascii="Calibri" w:eastAsia="Calibri" w:hAnsi="Calibri" w:cs="Calibri"/>
          <w:sz w:val="24"/>
          <w:szCs w:val="24"/>
        </w:rPr>
        <w:t>“Fear can squelch our ability to think creatively and well”</w:t>
      </w:r>
    </w:p>
    <w:p w:rsidR="0009702C" w:rsidRDefault="00B62E43">
      <w:pPr>
        <w:numPr>
          <w:ilvl w:val="1"/>
          <w:numId w:val="1"/>
        </w:numPr>
        <w:rPr>
          <w:rFonts w:ascii="Calibri" w:eastAsia="Calibri" w:hAnsi="Calibri" w:cs="Calibri"/>
          <w:sz w:val="24"/>
          <w:szCs w:val="24"/>
        </w:rPr>
      </w:pPr>
      <w:r>
        <w:rPr>
          <w:rFonts w:ascii="Calibri" w:eastAsia="Calibri" w:hAnsi="Calibri" w:cs="Calibri"/>
          <w:sz w:val="24"/>
          <w:szCs w:val="24"/>
        </w:rPr>
        <w:t xml:space="preserve">“It is important to identify our </w:t>
      </w:r>
      <w:r>
        <w:rPr>
          <w:rFonts w:ascii="Calibri" w:eastAsia="Calibri" w:hAnsi="Calibri" w:cs="Calibri"/>
          <w:sz w:val="24"/>
          <w:szCs w:val="24"/>
        </w:rPr>
        <w:t>fear and make the connections about what is fueling it.”</w:t>
      </w:r>
    </w:p>
    <w:p w:rsidR="0009702C" w:rsidRDefault="00B62E43">
      <w:pPr>
        <w:numPr>
          <w:ilvl w:val="1"/>
          <w:numId w:val="1"/>
        </w:numPr>
        <w:rPr>
          <w:rFonts w:ascii="Calibri" w:eastAsia="Calibri" w:hAnsi="Calibri" w:cs="Calibri"/>
          <w:sz w:val="24"/>
          <w:szCs w:val="24"/>
        </w:rPr>
      </w:pPr>
      <w:r>
        <w:rPr>
          <w:rFonts w:ascii="Calibri" w:eastAsia="Calibri" w:hAnsi="Calibri" w:cs="Calibri"/>
          <w:sz w:val="24"/>
          <w:szCs w:val="24"/>
        </w:rPr>
        <w:lastRenderedPageBreak/>
        <w:t>“When we acknowledge our own fear, we have an opportunity to deepen our compassion, not only for ourselves but also for every being that has ever been afraid.”</w:t>
      </w:r>
    </w:p>
    <w:p w:rsidR="0009702C" w:rsidRDefault="00B62E43">
      <w:pPr>
        <w:pStyle w:val="Heading2"/>
        <w:numPr>
          <w:ilvl w:val="0"/>
          <w:numId w:val="1"/>
        </w:numPr>
        <w:spacing w:before="0" w:after="0"/>
      </w:pPr>
      <w:bookmarkStart w:id="14" w:name="_uhpfiu14bcjg" w:colFirst="0" w:colLast="0"/>
      <w:bookmarkEnd w:id="14"/>
      <w:r>
        <w:rPr>
          <w:rFonts w:ascii="Calibri" w:eastAsia="Calibri" w:hAnsi="Calibri" w:cs="Calibri"/>
          <w:sz w:val="28"/>
          <w:szCs w:val="28"/>
        </w:rPr>
        <w:t>Anger and Cynicism</w:t>
      </w:r>
    </w:p>
    <w:p w:rsidR="0009702C" w:rsidRDefault="00B62E43">
      <w:pPr>
        <w:numPr>
          <w:ilvl w:val="1"/>
          <w:numId w:val="1"/>
        </w:numPr>
        <w:rPr>
          <w:rFonts w:ascii="Calibri" w:eastAsia="Calibri" w:hAnsi="Calibri" w:cs="Calibri"/>
          <w:sz w:val="24"/>
          <w:szCs w:val="24"/>
        </w:rPr>
      </w:pPr>
      <w:r>
        <w:rPr>
          <w:rFonts w:ascii="Calibri" w:eastAsia="Calibri" w:hAnsi="Calibri" w:cs="Calibri"/>
          <w:sz w:val="24"/>
          <w:szCs w:val="24"/>
        </w:rPr>
        <w:t>“Anger is complicate</w:t>
      </w:r>
      <w:r>
        <w:rPr>
          <w:rFonts w:ascii="Calibri" w:eastAsia="Calibri" w:hAnsi="Calibri" w:cs="Calibri"/>
          <w:sz w:val="24"/>
          <w:szCs w:val="24"/>
        </w:rPr>
        <w:t>d because the majority of people in our society have not been raised with good information or skills for managing it.”</w:t>
      </w:r>
    </w:p>
    <w:p w:rsidR="0009702C" w:rsidRDefault="00B62E43">
      <w:pPr>
        <w:numPr>
          <w:ilvl w:val="1"/>
          <w:numId w:val="1"/>
        </w:numPr>
        <w:rPr>
          <w:rFonts w:ascii="Calibri" w:eastAsia="Calibri" w:hAnsi="Calibri" w:cs="Calibri"/>
          <w:sz w:val="24"/>
          <w:szCs w:val="24"/>
        </w:rPr>
      </w:pPr>
      <w:r>
        <w:rPr>
          <w:rFonts w:ascii="Calibri" w:eastAsia="Calibri" w:hAnsi="Calibri" w:cs="Calibri"/>
          <w:sz w:val="24"/>
          <w:szCs w:val="24"/>
        </w:rPr>
        <w:t>“...cynicism is a sophisticated coping mechanism for dealing with anger and other intense feelings we may not know how to manage. Its und</w:t>
      </w:r>
      <w:r>
        <w:rPr>
          <w:rFonts w:ascii="Calibri" w:eastAsia="Calibri" w:hAnsi="Calibri" w:cs="Calibri"/>
          <w:sz w:val="24"/>
          <w:szCs w:val="24"/>
        </w:rPr>
        <w:t>ercurrent is anger, and yet it is often witty, quick, sharp, easy to laugh at, and incredibly alluring.”</w:t>
      </w:r>
    </w:p>
    <w:p w:rsidR="0009702C" w:rsidRDefault="00B62E43">
      <w:pPr>
        <w:pStyle w:val="Heading2"/>
        <w:numPr>
          <w:ilvl w:val="0"/>
          <w:numId w:val="1"/>
        </w:numPr>
        <w:spacing w:before="0" w:after="0"/>
      </w:pPr>
      <w:bookmarkStart w:id="15" w:name="_2kix9m8ic57m" w:colFirst="0" w:colLast="0"/>
      <w:bookmarkEnd w:id="15"/>
      <w:r>
        <w:rPr>
          <w:rFonts w:ascii="Calibri" w:eastAsia="Calibri" w:hAnsi="Calibri" w:cs="Calibri"/>
          <w:sz w:val="28"/>
          <w:szCs w:val="28"/>
        </w:rPr>
        <w:t>Inability to Empathize/Numbing</w:t>
      </w:r>
    </w:p>
    <w:p w:rsidR="0009702C" w:rsidRDefault="00B62E43">
      <w:pPr>
        <w:numPr>
          <w:ilvl w:val="1"/>
          <w:numId w:val="1"/>
        </w:numPr>
        <w:rPr>
          <w:rFonts w:ascii="Calibri" w:eastAsia="Calibri" w:hAnsi="Calibri" w:cs="Calibri"/>
          <w:sz w:val="24"/>
          <w:szCs w:val="24"/>
        </w:rPr>
      </w:pPr>
      <w:r>
        <w:rPr>
          <w:rFonts w:ascii="Calibri" w:eastAsia="Calibri" w:hAnsi="Calibri" w:cs="Calibri"/>
          <w:sz w:val="24"/>
          <w:szCs w:val="24"/>
        </w:rPr>
        <w:t>“An inability to empathize with others, or feeling numb, often happens as a result of one’s system being overwhelmed with incoming stimuli”</w:t>
      </w:r>
    </w:p>
    <w:p w:rsidR="0009702C" w:rsidRDefault="00B62E43">
      <w:pPr>
        <w:numPr>
          <w:ilvl w:val="1"/>
          <w:numId w:val="1"/>
        </w:numPr>
        <w:rPr>
          <w:rFonts w:ascii="Calibri" w:eastAsia="Calibri" w:hAnsi="Calibri" w:cs="Calibri"/>
          <w:sz w:val="24"/>
          <w:szCs w:val="24"/>
        </w:rPr>
      </w:pPr>
      <w:r>
        <w:rPr>
          <w:rFonts w:ascii="Calibri" w:eastAsia="Calibri" w:hAnsi="Calibri" w:cs="Calibri"/>
          <w:sz w:val="24"/>
          <w:szCs w:val="24"/>
        </w:rPr>
        <w:t>Awareness of feelings may be blocked by “alcohol, over-the-counter, prescription, and street drugs” as well as “overwork and overscheduling” and “dependence on caffeine and sugar”</w:t>
      </w:r>
    </w:p>
    <w:p w:rsidR="0009702C" w:rsidRDefault="00B62E43">
      <w:pPr>
        <w:numPr>
          <w:ilvl w:val="1"/>
          <w:numId w:val="1"/>
        </w:numPr>
        <w:rPr>
          <w:rFonts w:ascii="Calibri" w:eastAsia="Calibri" w:hAnsi="Calibri" w:cs="Calibri"/>
          <w:sz w:val="24"/>
          <w:szCs w:val="24"/>
        </w:rPr>
      </w:pPr>
      <w:r>
        <w:rPr>
          <w:rFonts w:ascii="Calibri" w:eastAsia="Calibri" w:hAnsi="Calibri" w:cs="Calibri"/>
          <w:sz w:val="24"/>
          <w:szCs w:val="24"/>
        </w:rPr>
        <w:t>“...we can confuse being amped up, attending to crises (some of which we cre</w:t>
      </w:r>
      <w:r>
        <w:rPr>
          <w:rFonts w:ascii="Calibri" w:eastAsia="Calibri" w:hAnsi="Calibri" w:cs="Calibri"/>
          <w:sz w:val="24"/>
          <w:szCs w:val="24"/>
        </w:rPr>
        <w:t xml:space="preserve">ate), and having a sense of being needed with being fully awake, living life, and being effective. It is interesting to hear what happens to people when they begin to slow down, pay attention to </w:t>
      </w:r>
      <w:proofErr w:type="spellStart"/>
      <w:proofErr w:type="gramStart"/>
      <w:r>
        <w:rPr>
          <w:rFonts w:ascii="Calibri" w:eastAsia="Calibri" w:hAnsi="Calibri" w:cs="Calibri"/>
          <w:sz w:val="24"/>
          <w:szCs w:val="24"/>
        </w:rPr>
        <w:t>themselves,and</w:t>
      </w:r>
      <w:proofErr w:type="spellEnd"/>
      <w:proofErr w:type="gramEnd"/>
      <w:r>
        <w:rPr>
          <w:rFonts w:ascii="Calibri" w:eastAsia="Calibri" w:hAnsi="Calibri" w:cs="Calibri"/>
          <w:sz w:val="24"/>
          <w:szCs w:val="24"/>
        </w:rPr>
        <w:t xml:space="preserve"> take care of longer-term, root issues in their</w:t>
      </w:r>
      <w:r>
        <w:rPr>
          <w:rFonts w:ascii="Calibri" w:eastAsia="Calibri" w:hAnsi="Calibri" w:cs="Calibri"/>
          <w:sz w:val="24"/>
          <w:szCs w:val="24"/>
        </w:rPr>
        <w:t xml:space="preserve"> lives.”</w:t>
      </w:r>
    </w:p>
    <w:p w:rsidR="0009702C" w:rsidRDefault="00B62E43">
      <w:pPr>
        <w:pStyle w:val="Heading2"/>
        <w:numPr>
          <w:ilvl w:val="0"/>
          <w:numId w:val="1"/>
        </w:numPr>
        <w:spacing w:before="0" w:after="0"/>
      </w:pPr>
      <w:bookmarkStart w:id="16" w:name="_hzbeaeb3owne" w:colFirst="0" w:colLast="0"/>
      <w:bookmarkEnd w:id="16"/>
      <w:r>
        <w:rPr>
          <w:rFonts w:ascii="Calibri" w:eastAsia="Calibri" w:hAnsi="Calibri" w:cs="Calibri"/>
          <w:sz w:val="28"/>
          <w:szCs w:val="28"/>
        </w:rPr>
        <w:t>Addictions</w:t>
      </w:r>
    </w:p>
    <w:p w:rsidR="0009702C" w:rsidRDefault="00B62E43">
      <w:pPr>
        <w:numPr>
          <w:ilvl w:val="1"/>
          <w:numId w:val="1"/>
        </w:numPr>
        <w:rPr>
          <w:rFonts w:ascii="Calibri" w:eastAsia="Calibri" w:hAnsi="Calibri" w:cs="Calibri"/>
          <w:sz w:val="26"/>
          <w:szCs w:val="26"/>
        </w:rPr>
      </w:pPr>
      <w:r>
        <w:rPr>
          <w:rFonts w:ascii="Calibri" w:eastAsia="Calibri" w:hAnsi="Calibri" w:cs="Calibri"/>
          <w:sz w:val="24"/>
          <w:szCs w:val="24"/>
        </w:rPr>
        <w:t>In addition to classic addictions, “... we can also be addicted to the rush of adrenaline — it’s so tempting to stay wired when the alternative is to slow down enough to feel what is going on within and around us</w:t>
      </w:r>
      <w:proofErr w:type="gramStart"/>
      <w:r>
        <w:rPr>
          <w:rFonts w:ascii="Calibri" w:eastAsia="Calibri" w:hAnsi="Calibri" w:cs="Calibri"/>
          <w:sz w:val="24"/>
          <w:szCs w:val="24"/>
        </w:rPr>
        <w:t>….An</w:t>
      </w:r>
      <w:proofErr w:type="gramEnd"/>
      <w:r>
        <w:rPr>
          <w:rFonts w:ascii="Calibri" w:eastAsia="Calibri" w:hAnsi="Calibri" w:cs="Calibri"/>
          <w:sz w:val="24"/>
          <w:szCs w:val="24"/>
        </w:rPr>
        <w:t xml:space="preserve"> intriguing example </w:t>
      </w:r>
      <w:r>
        <w:rPr>
          <w:rFonts w:ascii="Calibri" w:eastAsia="Calibri" w:hAnsi="Calibri" w:cs="Calibri"/>
          <w:sz w:val="24"/>
          <w:szCs w:val="24"/>
        </w:rPr>
        <w:t>of this is overwork, which for many of us becomes an addiction.”</w:t>
      </w:r>
    </w:p>
    <w:p w:rsidR="0009702C" w:rsidRDefault="00B62E43">
      <w:pPr>
        <w:pStyle w:val="Heading2"/>
        <w:numPr>
          <w:ilvl w:val="0"/>
          <w:numId w:val="1"/>
        </w:numPr>
        <w:spacing w:before="0" w:after="0"/>
      </w:pPr>
      <w:bookmarkStart w:id="17" w:name="_f772ijw9w8ym" w:colFirst="0" w:colLast="0"/>
      <w:bookmarkEnd w:id="17"/>
      <w:r>
        <w:rPr>
          <w:rFonts w:ascii="Calibri" w:eastAsia="Calibri" w:hAnsi="Calibri" w:cs="Calibri"/>
          <w:noProof/>
          <w:sz w:val="28"/>
          <w:szCs w:val="28"/>
        </w:rPr>
        <w:drawing>
          <wp:anchor distT="114300" distB="114300" distL="114300" distR="114300" simplePos="0" relativeHeight="251658240" behindDoc="0" locked="0" layoutInCell="1" hidden="0" allowOverlap="1">
            <wp:simplePos x="0" y="0"/>
            <wp:positionH relativeFrom="page">
              <wp:posOffset>171450</wp:posOffset>
            </wp:positionH>
            <wp:positionV relativeFrom="page">
              <wp:posOffset>9330737</wp:posOffset>
            </wp:positionV>
            <wp:extent cx="4799726" cy="407648"/>
            <wp:effectExtent l="0" t="0" r="0" b="0"/>
            <wp:wrapSquare wrapText="bothSides" distT="114300" distB="114300" distL="114300" distR="11430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4799726" cy="407648"/>
                    </a:xfrm>
                    <a:prstGeom prst="rect">
                      <a:avLst/>
                    </a:prstGeom>
                    <a:ln/>
                  </pic:spPr>
                </pic:pic>
              </a:graphicData>
            </a:graphic>
          </wp:anchor>
        </w:drawing>
      </w:r>
      <w:r>
        <w:rPr>
          <w:rFonts w:ascii="Calibri" w:eastAsia="Calibri" w:hAnsi="Calibri" w:cs="Calibri"/>
          <w:sz w:val="28"/>
          <w:szCs w:val="28"/>
        </w:rPr>
        <w:t>Grandiosity: An Inflated Sense of Importance Related to One’s Work</w:t>
      </w:r>
    </w:p>
    <w:p w:rsidR="0009702C" w:rsidRDefault="00B62E43">
      <w:pPr>
        <w:numPr>
          <w:ilvl w:val="1"/>
          <w:numId w:val="1"/>
        </w:numPr>
        <w:rPr>
          <w:rFonts w:ascii="Calibri" w:eastAsia="Calibri" w:hAnsi="Calibri" w:cs="Calibri"/>
          <w:sz w:val="24"/>
          <w:szCs w:val="24"/>
        </w:rPr>
      </w:pPr>
      <w:r>
        <w:rPr>
          <w:rFonts w:ascii="Calibri" w:eastAsia="Calibri" w:hAnsi="Calibri" w:cs="Calibri"/>
          <w:sz w:val="24"/>
          <w:szCs w:val="24"/>
        </w:rPr>
        <w:t>Possibly thinking “Who else will do it if I’m not here?” or “I can’t possibly leave, they’re relying on me.”</w:t>
      </w:r>
    </w:p>
    <w:p w:rsidR="0009702C" w:rsidRDefault="00B62E43">
      <w:pPr>
        <w:numPr>
          <w:ilvl w:val="1"/>
          <w:numId w:val="1"/>
        </w:numPr>
        <w:rPr>
          <w:rFonts w:ascii="Calibri" w:eastAsia="Calibri" w:hAnsi="Calibri" w:cs="Calibri"/>
          <w:sz w:val="24"/>
          <w:szCs w:val="24"/>
        </w:rPr>
      </w:pPr>
      <w:r>
        <w:rPr>
          <w:rFonts w:ascii="Calibri" w:eastAsia="Calibri" w:hAnsi="Calibri" w:cs="Calibri"/>
          <w:sz w:val="24"/>
          <w:szCs w:val="24"/>
        </w:rPr>
        <w:t xml:space="preserve">“... can lose </w:t>
      </w:r>
      <w:r>
        <w:rPr>
          <w:rFonts w:ascii="Calibri" w:eastAsia="Calibri" w:hAnsi="Calibri" w:cs="Calibri"/>
          <w:sz w:val="24"/>
          <w:szCs w:val="24"/>
        </w:rPr>
        <w:t>an accurate sense of our individual capacities and limits as well as our actual interdependence with others working in the field.”</w:t>
      </w:r>
    </w:p>
    <w:p w:rsidR="0009702C" w:rsidRDefault="00B62E43">
      <w:pPr>
        <w:numPr>
          <w:ilvl w:val="1"/>
          <w:numId w:val="1"/>
        </w:numPr>
        <w:rPr>
          <w:rFonts w:ascii="Calibri" w:eastAsia="Calibri" w:hAnsi="Calibri" w:cs="Calibri"/>
          <w:sz w:val="24"/>
          <w:szCs w:val="24"/>
        </w:rPr>
      </w:pPr>
      <w:r>
        <w:rPr>
          <w:rFonts w:ascii="Calibri" w:eastAsia="Calibri" w:hAnsi="Calibri" w:cs="Calibri"/>
          <w:sz w:val="24"/>
          <w:szCs w:val="24"/>
        </w:rPr>
        <w:t>“It can be very hard to reduce our identification with work, let alone break the addiction to overwork that often results.”</w:t>
      </w:r>
    </w:p>
    <w:sectPr w:rsidR="0009702C">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62E43" w:rsidRDefault="00B62E43">
      <w:pPr>
        <w:spacing w:line="240" w:lineRule="auto"/>
      </w:pPr>
      <w:r>
        <w:separator/>
      </w:r>
    </w:p>
  </w:endnote>
  <w:endnote w:type="continuationSeparator" w:id="0">
    <w:p w:rsidR="00B62E43" w:rsidRDefault="00B62E4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702C" w:rsidRDefault="00B62E43">
    <w:r>
      <w:rPr>
        <w:noProof/>
      </w:rPr>
      <w:drawing>
        <wp:anchor distT="114300" distB="114300" distL="114300" distR="114300" simplePos="0" relativeHeight="251658240" behindDoc="0" locked="0" layoutInCell="1" hidden="0" allowOverlap="1">
          <wp:simplePos x="0" y="0"/>
          <wp:positionH relativeFrom="column">
            <wp:posOffset>-742949</wp:posOffset>
          </wp:positionH>
          <wp:positionV relativeFrom="paragraph">
            <wp:posOffset>-85724</wp:posOffset>
          </wp:positionV>
          <wp:extent cx="4799726" cy="407648"/>
          <wp:effectExtent l="0" t="0" r="0" b="0"/>
          <wp:wrapSquare wrapText="bothSides" distT="114300" distB="114300" distL="114300" distR="11430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4799726" cy="407648"/>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62E43" w:rsidRDefault="00B62E43">
      <w:pPr>
        <w:spacing w:line="240" w:lineRule="auto"/>
      </w:pPr>
      <w:r>
        <w:separator/>
      </w:r>
    </w:p>
  </w:footnote>
  <w:footnote w:type="continuationSeparator" w:id="0">
    <w:p w:rsidR="00B62E43" w:rsidRDefault="00B62E4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EFD1D29"/>
    <w:multiLevelType w:val="multilevel"/>
    <w:tmpl w:val="DDC0D048"/>
    <w:lvl w:ilvl="0">
      <w:start w:val="1"/>
      <w:numFmt w:val="decimal"/>
      <w:lvlText w:val="%1."/>
      <w:lvlJc w:val="left"/>
      <w:pPr>
        <w:ind w:left="720" w:hanging="360"/>
      </w:pPr>
      <w:rPr>
        <w:rFonts w:ascii="Calibri" w:eastAsia="Calibri" w:hAnsi="Calibri" w:cs="Calibri"/>
        <w:b w:val="0"/>
        <w:sz w:val="28"/>
        <w:szCs w:val="28"/>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702C"/>
    <w:rsid w:val="0009702C"/>
    <w:rsid w:val="00982944"/>
    <w:rsid w:val="00B62E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68B9B"/>
  <w15:docId w15:val="{B252B63B-079C-4855-9768-044BF7502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rFonts w:ascii="Arial" w:eastAsia="Arial" w:hAnsi="Arial" w:cs="Arial"/>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824</Words>
  <Characters>4698</Characters>
  <Application>Microsoft Office Word</Application>
  <DocSecurity>0</DocSecurity>
  <Lines>39</Lines>
  <Paragraphs>11</Paragraphs>
  <ScaleCrop>false</ScaleCrop>
  <Company/>
  <LinksUpToDate>false</LinksUpToDate>
  <CharactersWithSpaces>5511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Sharay Rapozo</cp:lastModifiedBy>
  <cp:revision>2</cp:revision>
  <dcterms:created xsi:type="dcterms:W3CDTF">2022-03-10T17:08:00Z</dcterms:created>
  <dcterms:modified xsi:type="dcterms:W3CDTF">2022-03-10T17:08:00Z</dcterms:modified>
</cp:coreProperties>
</file>