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D12" w:rsidRPr="0067416E" w:rsidRDefault="0067416E" w:rsidP="0067416E">
      <w:pPr>
        <w:pStyle w:val="NoSpacing"/>
        <w:jc w:val="center"/>
        <w:rPr>
          <w:b/>
        </w:rPr>
      </w:pPr>
      <w:r w:rsidRPr="0067416E">
        <w:rPr>
          <w:b/>
        </w:rPr>
        <w:t>University of Washington</w:t>
      </w:r>
    </w:p>
    <w:p w:rsidR="0067416E" w:rsidRDefault="0067416E" w:rsidP="0067416E">
      <w:pPr>
        <w:pStyle w:val="NoSpacing"/>
        <w:jc w:val="center"/>
        <w:rPr>
          <w:b/>
        </w:rPr>
      </w:pPr>
      <w:r w:rsidRPr="0067416E">
        <w:rPr>
          <w:b/>
        </w:rPr>
        <w:t>ADVANCE Winter Leadership Workshop</w:t>
      </w:r>
    </w:p>
    <w:p w:rsidR="0067416E" w:rsidRPr="0067416E" w:rsidRDefault="0067416E" w:rsidP="0067416E">
      <w:pPr>
        <w:pStyle w:val="NoSpacing"/>
        <w:jc w:val="center"/>
        <w:rPr>
          <w:b/>
          <w:sz w:val="10"/>
          <w:szCs w:val="10"/>
        </w:rPr>
      </w:pPr>
    </w:p>
    <w:p w:rsidR="0067416E" w:rsidRDefault="0067416E" w:rsidP="00506BDA">
      <w:pPr>
        <w:pStyle w:val="Title"/>
        <w:jc w:val="center"/>
        <w:rPr>
          <w:b/>
          <w:sz w:val="44"/>
          <w:szCs w:val="44"/>
        </w:rPr>
      </w:pPr>
      <w:r w:rsidRPr="0067416E">
        <w:rPr>
          <w:b/>
          <w:sz w:val="44"/>
          <w:szCs w:val="44"/>
        </w:rPr>
        <w:t>“Faculty Promotions in the 21</w:t>
      </w:r>
      <w:r w:rsidRPr="0067416E">
        <w:rPr>
          <w:b/>
          <w:sz w:val="44"/>
          <w:szCs w:val="44"/>
          <w:vertAlign w:val="superscript"/>
        </w:rPr>
        <w:t>st</w:t>
      </w:r>
      <w:r w:rsidRPr="0067416E">
        <w:rPr>
          <w:b/>
          <w:sz w:val="44"/>
          <w:szCs w:val="44"/>
        </w:rPr>
        <w:t xml:space="preserve"> Century”</w:t>
      </w:r>
    </w:p>
    <w:p w:rsidR="00506BDA" w:rsidRPr="00506BDA" w:rsidRDefault="00506BDA" w:rsidP="00506BDA">
      <w:pPr>
        <w:pStyle w:val="NoSpacing"/>
      </w:pPr>
      <w:bookmarkStart w:id="0" w:name="_GoBack"/>
      <w:bookmarkEnd w:id="0"/>
    </w:p>
    <w:p w:rsidR="0067416E" w:rsidRPr="0067416E" w:rsidRDefault="0067416E" w:rsidP="0067416E">
      <w:pPr>
        <w:pStyle w:val="NoSpacing"/>
        <w:jc w:val="center"/>
        <w:rPr>
          <w:b/>
        </w:rPr>
      </w:pPr>
      <w:r w:rsidRPr="0067416E">
        <w:rPr>
          <w:b/>
        </w:rPr>
        <w:t>AGENDA</w:t>
      </w:r>
    </w:p>
    <w:p w:rsidR="0067416E" w:rsidRPr="0067416E" w:rsidRDefault="0067416E" w:rsidP="0067416E">
      <w:pPr>
        <w:pStyle w:val="NoSpacing"/>
        <w:jc w:val="center"/>
        <w:rPr>
          <w:b/>
        </w:rPr>
      </w:pPr>
      <w:r w:rsidRPr="0067416E">
        <w:rPr>
          <w:b/>
        </w:rPr>
        <w:t>February 25, 2015</w:t>
      </w:r>
    </w:p>
    <w:p w:rsidR="0067416E" w:rsidRPr="0067416E" w:rsidRDefault="0067416E" w:rsidP="0067416E">
      <w:pPr>
        <w:pStyle w:val="NoSpacing"/>
        <w:jc w:val="center"/>
        <w:rPr>
          <w:b/>
        </w:rPr>
      </w:pPr>
      <w:r w:rsidRPr="0067416E">
        <w:rPr>
          <w:b/>
        </w:rPr>
        <w:t>10:30AM – 1:00PM</w:t>
      </w:r>
    </w:p>
    <w:p w:rsidR="0067416E" w:rsidRPr="0067416E" w:rsidRDefault="0067416E" w:rsidP="0067416E">
      <w:pPr>
        <w:pStyle w:val="NoSpacing"/>
        <w:jc w:val="center"/>
        <w:rPr>
          <w:b/>
        </w:rPr>
      </w:pPr>
      <w:r w:rsidRPr="0067416E">
        <w:rPr>
          <w:b/>
        </w:rPr>
        <w:t>Husky Union Building, Room 145</w:t>
      </w:r>
    </w:p>
    <w:p w:rsidR="0067416E" w:rsidRDefault="0067416E" w:rsidP="0067416E">
      <w:pPr>
        <w:pStyle w:val="NoSpacing"/>
      </w:pPr>
    </w:p>
    <w:p w:rsidR="0067416E" w:rsidRDefault="0067416E" w:rsidP="0067416E">
      <w:pPr>
        <w:pStyle w:val="NoSpacing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7730"/>
      </w:tblGrid>
      <w:tr w:rsidR="0067416E" w:rsidTr="00FC5DA7">
        <w:trPr>
          <w:jc w:val="center"/>
        </w:trPr>
        <w:tc>
          <w:tcPr>
            <w:tcW w:w="1620" w:type="dxa"/>
          </w:tcPr>
          <w:p w:rsidR="0067416E" w:rsidRPr="003F405A" w:rsidRDefault="002376CF" w:rsidP="0067416E">
            <w:pPr>
              <w:pStyle w:val="NoSpacing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10:30 – 10:40</w:t>
            </w:r>
          </w:p>
        </w:tc>
        <w:tc>
          <w:tcPr>
            <w:tcW w:w="7730" w:type="dxa"/>
          </w:tcPr>
          <w:p w:rsidR="0067416E" w:rsidRPr="00993ACD" w:rsidRDefault="002376CF" w:rsidP="002376CF">
            <w:pPr>
              <w:pStyle w:val="NoSpacing"/>
              <w:rPr>
                <w:b/>
                <w:sz w:val="24"/>
                <w:szCs w:val="24"/>
              </w:rPr>
            </w:pPr>
            <w:r w:rsidRPr="00993ACD">
              <w:rPr>
                <w:b/>
                <w:sz w:val="24"/>
                <w:szCs w:val="24"/>
              </w:rPr>
              <w:t>Introductions &amp; Welcome</w:t>
            </w:r>
          </w:p>
        </w:tc>
      </w:tr>
      <w:tr w:rsidR="0067416E" w:rsidTr="00FC5DA7">
        <w:trPr>
          <w:jc w:val="center"/>
        </w:trPr>
        <w:tc>
          <w:tcPr>
            <w:tcW w:w="1620" w:type="dxa"/>
          </w:tcPr>
          <w:p w:rsidR="0067416E" w:rsidRPr="003F405A" w:rsidRDefault="0067416E" w:rsidP="0067416E">
            <w:pPr>
              <w:pStyle w:val="NoSpacing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730" w:type="dxa"/>
          </w:tcPr>
          <w:p w:rsidR="0067416E" w:rsidRPr="000D0F05" w:rsidRDefault="000D0F05" w:rsidP="000D0F05">
            <w:pPr>
              <w:contextualSpacing/>
              <w:rPr>
                <w:rFonts w:cstheme="minorHAnsi"/>
                <w:sz w:val="24"/>
                <w:szCs w:val="24"/>
              </w:rPr>
            </w:pPr>
            <w:r w:rsidRPr="000D0F05">
              <w:rPr>
                <w:rFonts w:cstheme="minorHAnsi"/>
                <w:sz w:val="24"/>
                <w:szCs w:val="24"/>
              </w:rPr>
              <w:t>Dr. Eve Riskin, Associate Dean for Academic Affairs, College of Engineering; Professor of Electrical Engineering; Director of ADVANCE</w:t>
            </w:r>
          </w:p>
        </w:tc>
      </w:tr>
      <w:tr w:rsidR="000D0F05" w:rsidTr="00FC5DA7">
        <w:trPr>
          <w:jc w:val="center"/>
        </w:trPr>
        <w:tc>
          <w:tcPr>
            <w:tcW w:w="1620" w:type="dxa"/>
          </w:tcPr>
          <w:p w:rsidR="000D0F05" w:rsidRPr="003F405A" w:rsidRDefault="000D0F05" w:rsidP="0067416E">
            <w:pPr>
              <w:pStyle w:val="NoSpacing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730" w:type="dxa"/>
          </w:tcPr>
          <w:p w:rsidR="000D0F05" w:rsidRPr="000D0F05" w:rsidRDefault="000D0F05" w:rsidP="000D0F05">
            <w:pPr>
              <w:contextualSpacing/>
              <w:rPr>
                <w:rFonts w:cstheme="minorHAnsi"/>
                <w:sz w:val="24"/>
                <w:szCs w:val="24"/>
              </w:rPr>
            </w:pPr>
            <w:r w:rsidRPr="000D0F05">
              <w:rPr>
                <w:rFonts w:cstheme="minorHAnsi"/>
                <w:sz w:val="24"/>
                <w:szCs w:val="24"/>
              </w:rPr>
              <w:t>Dr. Joyce Yen, Program/Research Manager, ADVANCE</w:t>
            </w:r>
          </w:p>
        </w:tc>
      </w:tr>
      <w:tr w:rsidR="000D0F05" w:rsidTr="00FC5DA7">
        <w:trPr>
          <w:jc w:val="center"/>
        </w:trPr>
        <w:tc>
          <w:tcPr>
            <w:tcW w:w="1620" w:type="dxa"/>
          </w:tcPr>
          <w:p w:rsidR="000D0F05" w:rsidRPr="003F405A" w:rsidRDefault="000D0F05" w:rsidP="0067416E">
            <w:pPr>
              <w:pStyle w:val="NoSpacing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730" w:type="dxa"/>
          </w:tcPr>
          <w:p w:rsidR="000D0F05" w:rsidRPr="000D0F05" w:rsidRDefault="000D0F05" w:rsidP="000D0F05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</w:tr>
      <w:tr w:rsidR="0067416E" w:rsidTr="00FC5DA7">
        <w:trPr>
          <w:jc w:val="center"/>
        </w:trPr>
        <w:tc>
          <w:tcPr>
            <w:tcW w:w="1620" w:type="dxa"/>
          </w:tcPr>
          <w:p w:rsidR="0067416E" w:rsidRPr="003F405A" w:rsidRDefault="000D0F05" w:rsidP="00506BDA">
            <w:pPr>
              <w:pStyle w:val="NoSpacing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10:4</w:t>
            </w:r>
            <w:r w:rsidR="00506BDA">
              <w:rPr>
                <w:b/>
                <w:sz w:val="24"/>
                <w:szCs w:val="24"/>
                <w:u w:val="single"/>
              </w:rPr>
              <w:t>0</w:t>
            </w:r>
            <w:r w:rsidR="00BD523A" w:rsidRPr="003F405A">
              <w:rPr>
                <w:b/>
                <w:sz w:val="24"/>
                <w:szCs w:val="24"/>
                <w:u w:val="single"/>
              </w:rPr>
              <w:t xml:space="preserve"> – </w:t>
            </w:r>
            <w:r w:rsidR="00B730D1">
              <w:rPr>
                <w:b/>
                <w:sz w:val="24"/>
                <w:szCs w:val="24"/>
                <w:u w:val="single"/>
              </w:rPr>
              <w:t>11:30</w:t>
            </w:r>
          </w:p>
        </w:tc>
        <w:tc>
          <w:tcPr>
            <w:tcW w:w="7730" w:type="dxa"/>
          </w:tcPr>
          <w:p w:rsidR="0067416E" w:rsidRPr="00993ACD" w:rsidRDefault="002376CF" w:rsidP="0067416E">
            <w:pPr>
              <w:pStyle w:val="NoSpacing"/>
              <w:rPr>
                <w:b/>
                <w:sz w:val="24"/>
                <w:szCs w:val="24"/>
              </w:rPr>
            </w:pPr>
            <w:r w:rsidRPr="00993ACD">
              <w:rPr>
                <w:b/>
                <w:sz w:val="24"/>
                <w:szCs w:val="24"/>
              </w:rPr>
              <w:t>Panel Speaker</w:t>
            </w:r>
            <w:r w:rsidR="000D0F05" w:rsidRPr="00993ACD">
              <w:rPr>
                <w:b/>
                <w:sz w:val="24"/>
                <w:szCs w:val="24"/>
              </w:rPr>
              <w:t>s</w:t>
            </w:r>
            <w:r w:rsidRPr="00993ACD">
              <w:rPr>
                <w:b/>
                <w:sz w:val="24"/>
                <w:szCs w:val="24"/>
              </w:rPr>
              <w:t xml:space="preserve"> and Q&amp;A</w:t>
            </w:r>
          </w:p>
        </w:tc>
      </w:tr>
      <w:tr w:rsidR="000D0F05" w:rsidTr="00FC5DA7">
        <w:trPr>
          <w:jc w:val="center"/>
        </w:trPr>
        <w:tc>
          <w:tcPr>
            <w:tcW w:w="1620" w:type="dxa"/>
          </w:tcPr>
          <w:p w:rsidR="000D0F05" w:rsidRDefault="000D0F05" w:rsidP="002376CF">
            <w:pPr>
              <w:pStyle w:val="NoSpacing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730" w:type="dxa"/>
          </w:tcPr>
          <w:p w:rsidR="000D0F05" w:rsidRDefault="00993D5E" w:rsidP="0067416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Dr. David Domke, Chair, Department of Communication </w:t>
            </w:r>
          </w:p>
        </w:tc>
      </w:tr>
      <w:tr w:rsidR="000D0F05" w:rsidTr="00FC5DA7">
        <w:trPr>
          <w:jc w:val="center"/>
        </w:trPr>
        <w:tc>
          <w:tcPr>
            <w:tcW w:w="1620" w:type="dxa"/>
          </w:tcPr>
          <w:p w:rsidR="000D0F05" w:rsidRDefault="000D0F05" w:rsidP="002376CF">
            <w:pPr>
              <w:pStyle w:val="NoSpacing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730" w:type="dxa"/>
          </w:tcPr>
          <w:p w:rsidR="000D0F05" w:rsidRDefault="00993D5E" w:rsidP="0067416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Dr. Alain </w:t>
            </w:r>
            <w:proofErr w:type="spellStart"/>
            <w:r>
              <w:rPr>
                <w:sz w:val="24"/>
                <w:szCs w:val="24"/>
              </w:rPr>
              <w:t>Gowing</w:t>
            </w:r>
            <w:proofErr w:type="spellEnd"/>
            <w:r>
              <w:rPr>
                <w:sz w:val="24"/>
                <w:szCs w:val="24"/>
              </w:rPr>
              <w:t>, Chair, Department of Classics</w:t>
            </w:r>
          </w:p>
        </w:tc>
      </w:tr>
      <w:tr w:rsidR="0067416E" w:rsidTr="00FC5DA7">
        <w:trPr>
          <w:jc w:val="center"/>
        </w:trPr>
        <w:tc>
          <w:tcPr>
            <w:tcW w:w="1620" w:type="dxa"/>
          </w:tcPr>
          <w:p w:rsidR="0067416E" w:rsidRPr="003F405A" w:rsidRDefault="0067416E" w:rsidP="0067416E">
            <w:pPr>
              <w:pStyle w:val="NoSpacing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730" w:type="dxa"/>
          </w:tcPr>
          <w:p w:rsidR="0067416E" w:rsidRPr="003F405A" w:rsidRDefault="0067416E" w:rsidP="0067416E">
            <w:pPr>
              <w:pStyle w:val="NoSpacing"/>
              <w:rPr>
                <w:sz w:val="24"/>
                <w:szCs w:val="24"/>
              </w:rPr>
            </w:pPr>
          </w:p>
        </w:tc>
      </w:tr>
      <w:tr w:rsidR="0067416E" w:rsidTr="00FC5DA7">
        <w:trPr>
          <w:jc w:val="center"/>
        </w:trPr>
        <w:tc>
          <w:tcPr>
            <w:tcW w:w="1620" w:type="dxa"/>
          </w:tcPr>
          <w:p w:rsidR="0067416E" w:rsidRPr="003F405A" w:rsidRDefault="00B730D1" w:rsidP="002376CF">
            <w:pPr>
              <w:pStyle w:val="NoSpacing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11:30</w:t>
            </w:r>
            <w:r w:rsidR="00BD523A" w:rsidRPr="003F405A">
              <w:rPr>
                <w:b/>
                <w:sz w:val="24"/>
                <w:szCs w:val="24"/>
                <w:u w:val="single"/>
              </w:rPr>
              <w:t xml:space="preserve"> – </w:t>
            </w:r>
            <w:r w:rsidR="002376CF">
              <w:rPr>
                <w:b/>
                <w:sz w:val="24"/>
                <w:szCs w:val="24"/>
                <w:u w:val="single"/>
              </w:rPr>
              <w:t>12:30</w:t>
            </w:r>
          </w:p>
        </w:tc>
        <w:tc>
          <w:tcPr>
            <w:tcW w:w="7730" w:type="dxa"/>
          </w:tcPr>
          <w:p w:rsidR="0067416E" w:rsidRPr="00993ACD" w:rsidRDefault="002376CF" w:rsidP="0067416E">
            <w:pPr>
              <w:pStyle w:val="NoSpacing"/>
              <w:rPr>
                <w:b/>
                <w:sz w:val="24"/>
                <w:szCs w:val="24"/>
              </w:rPr>
            </w:pPr>
            <w:r w:rsidRPr="00993ACD">
              <w:rPr>
                <w:b/>
                <w:sz w:val="24"/>
                <w:szCs w:val="24"/>
              </w:rPr>
              <w:t>Small Group Activity</w:t>
            </w:r>
          </w:p>
        </w:tc>
      </w:tr>
      <w:tr w:rsidR="0067416E" w:rsidTr="00FC5DA7">
        <w:trPr>
          <w:jc w:val="center"/>
        </w:trPr>
        <w:tc>
          <w:tcPr>
            <w:tcW w:w="1620" w:type="dxa"/>
          </w:tcPr>
          <w:p w:rsidR="0067416E" w:rsidRPr="003F405A" w:rsidRDefault="0067416E" w:rsidP="0067416E">
            <w:pPr>
              <w:pStyle w:val="NoSpacing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730" w:type="dxa"/>
          </w:tcPr>
          <w:p w:rsidR="0067416E" w:rsidRPr="003F405A" w:rsidRDefault="0067416E" w:rsidP="0067416E">
            <w:pPr>
              <w:pStyle w:val="NoSpacing"/>
              <w:rPr>
                <w:sz w:val="24"/>
                <w:szCs w:val="24"/>
              </w:rPr>
            </w:pPr>
          </w:p>
        </w:tc>
      </w:tr>
      <w:tr w:rsidR="0067416E" w:rsidTr="00FC5DA7">
        <w:trPr>
          <w:jc w:val="center"/>
        </w:trPr>
        <w:tc>
          <w:tcPr>
            <w:tcW w:w="1620" w:type="dxa"/>
          </w:tcPr>
          <w:p w:rsidR="0067416E" w:rsidRPr="003F405A" w:rsidRDefault="00993ACD" w:rsidP="0067416E">
            <w:pPr>
              <w:pStyle w:val="NoSpacing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12:30 – 12:35</w:t>
            </w:r>
          </w:p>
        </w:tc>
        <w:tc>
          <w:tcPr>
            <w:tcW w:w="7730" w:type="dxa"/>
          </w:tcPr>
          <w:p w:rsidR="0067416E" w:rsidRPr="00993ACD" w:rsidRDefault="002376CF" w:rsidP="0067416E">
            <w:pPr>
              <w:pStyle w:val="NoSpacing"/>
              <w:rPr>
                <w:b/>
                <w:sz w:val="24"/>
                <w:szCs w:val="24"/>
              </w:rPr>
            </w:pPr>
            <w:r w:rsidRPr="00993ACD">
              <w:rPr>
                <w:b/>
                <w:sz w:val="24"/>
                <w:szCs w:val="24"/>
              </w:rPr>
              <w:t>Conclusion and Evaluations</w:t>
            </w:r>
          </w:p>
        </w:tc>
      </w:tr>
      <w:tr w:rsidR="00993ACD" w:rsidTr="00FC5DA7">
        <w:trPr>
          <w:jc w:val="center"/>
        </w:trPr>
        <w:tc>
          <w:tcPr>
            <w:tcW w:w="1620" w:type="dxa"/>
          </w:tcPr>
          <w:p w:rsidR="00993ACD" w:rsidRDefault="00993ACD" w:rsidP="0067416E">
            <w:pPr>
              <w:pStyle w:val="NoSpacing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730" w:type="dxa"/>
          </w:tcPr>
          <w:p w:rsidR="00993ACD" w:rsidRDefault="00993ACD" w:rsidP="0067416E">
            <w:pPr>
              <w:pStyle w:val="NoSpacing"/>
              <w:rPr>
                <w:sz w:val="24"/>
                <w:szCs w:val="24"/>
              </w:rPr>
            </w:pPr>
          </w:p>
        </w:tc>
      </w:tr>
      <w:tr w:rsidR="00BD523A" w:rsidTr="00FC5DA7">
        <w:trPr>
          <w:jc w:val="center"/>
        </w:trPr>
        <w:tc>
          <w:tcPr>
            <w:tcW w:w="1620" w:type="dxa"/>
          </w:tcPr>
          <w:p w:rsidR="00BD523A" w:rsidRPr="003F405A" w:rsidRDefault="00993ACD" w:rsidP="002376CF">
            <w:pPr>
              <w:pStyle w:val="NoSpacing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12:35</w:t>
            </w:r>
            <w:r w:rsidR="00BD523A" w:rsidRPr="003F405A">
              <w:rPr>
                <w:b/>
                <w:sz w:val="24"/>
                <w:szCs w:val="24"/>
                <w:u w:val="single"/>
              </w:rPr>
              <w:t xml:space="preserve"> – </w:t>
            </w:r>
            <w:r w:rsidR="002376CF">
              <w:rPr>
                <w:b/>
                <w:sz w:val="24"/>
                <w:szCs w:val="24"/>
                <w:u w:val="single"/>
              </w:rPr>
              <w:t>1:00</w:t>
            </w:r>
          </w:p>
        </w:tc>
        <w:tc>
          <w:tcPr>
            <w:tcW w:w="7730" w:type="dxa"/>
          </w:tcPr>
          <w:p w:rsidR="00BD523A" w:rsidRPr="00993ACD" w:rsidRDefault="002376CF" w:rsidP="0067416E">
            <w:pPr>
              <w:pStyle w:val="NoSpacing"/>
              <w:rPr>
                <w:b/>
                <w:sz w:val="24"/>
                <w:szCs w:val="24"/>
              </w:rPr>
            </w:pPr>
            <w:r w:rsidRPr="00993ACD">
              <w:rPr>
                <w:b/>
                <w:sz w:val="24"/>
                <w:szCs w:val="24"/>
              </w:rPr>
              <w:t>Networking Lunch</w:t>
            </w:r>
            <w:r w:rsidR="00506BDA">
              <w:rPr>
                <w:b/>
                <w:sz w:val="24"/>
                <w:szCs w:val="24"/>
              </w:rPr>
              <w:t>, Catering by Ravishing Radish</w:t>
            </w:r>
          </w:p>
        </w:tc>
      </w:tr>
    </w:tbl>
    <w:p w:rsidR="0067416E" w:rsidRDefault="0067416E" w:rsidP="0067416E">
      <w:pPr>
        <w:pStyle w:val="NoSpacing"/>
        <w:rPr>
          <w:noProof/>
        </w:rPr>
      </w:pPr>
    </w:p>
    <w:p w:rsidR="00506BDA" w:rsidRDefault="00506BDA">
      <w:pPr>
        <w:rPr>
          <w:noProof/>
        </w:rPr>
      </w:pPr>
    </w:p>
    <w:p w:rsidR="00506BDA" w:rsidRDefault="00506BDA">
      <w:pPr>
        <w:rPr>
          <w:noProof/>
        </w:rPr>
      </w:pPr>
    </w:p>
    <w:p w:rsidR="00506BDA" w:rsidRDefault="00506BDA">
      <w:pPr>
        <w:rPr>
          <w:noProof/>
        </w:rPr>
      </w:pPr>
    </w:p>
    <w:p w:rsidR="00506BDA" w:rsidRDefault="00506BDA">
      <w:pPr>
        <w:rPr>
          <w:noProof/>
        </w:rPr>
      </w:pPr>
    </w:p>
    <w:p w:rsidR="00506BDA" w:rsidRDefault="00506BDA">
      <w:pPr>
        <w:rPr>
          <w:noProof/>
        </w:rPr>
      </w:pPr>
    </w:p>
    <w:p w:rsidR="00506BDA" w:rsidRDefault="00506BDA">
      <w:pPr>
        <w:rPr>
          <w:noProof/>
        </w:rPr>
      </w:pPr>
    </w:p>
    <w:p w:rsidR="00506BDA" w:rsidRDefault="00506BDA">
      <w:pPr>
        <w:rPr>
          <w:noProof/>
        </w:rPr>
      </w:pPr>
    </w:p>
    <w:p w:rsidR="00506BDA" w:rsidRDefault="00506BDA">
      <w:pPr>
        <w:rPr>
          <w:noProof/>
        </w:rPr>
      </w:pPr>
    </w:p>
    <w:p w:rsidR="00506BDA" w:rsidRDefault="00506BDA">
      <w:pPr>
        <w:rPr>
          <w:noProof/>
        </w:rPr>
      </w:pPr>
    </w:p>
    <w:p w:rsidR="00506BDA" w:rsidRDefault="00506BDA">
      <w:pPr>
        <w:rPr>
          <w:noProof/>
        </w:rPr>
      </w:pPr>
    </w:p>
    <w:p w:rsidR="00506BDA" w:rsidRPr="00506BDA" w:rsidRDefault="00506BDA" w:rsidP="00506BDA">
      <w:pPr>
        <w:jc w:val="right"/>
        <w:rPr>
          <w:noProof/>
          <w:sz w:val="20"/>
          <w:szCs w:val="20"/>
        </w:rPr>
      </w:pPr>
      <w:r w:rsidRPr="00506BDA">
        <w:rPr>
          <w:noProof/>
          <w:sz w:val="20"/>
          <w:szCs w:val="20"/>
        </w:rPr>
        <w:t>&lt;Menu on the other side&gt;</w:t>
      </w:r>
      <w:r w:rsidRPr="00506BDA">
        <w:rPr>
          <w:noProof/>
          <w:sz w:val="20"/>
          <w:szCs w:val="20"/>
        </w:rPr>
        <w:br w:type="page"/>
      </w:r>
    </w:p>
    <w:p w:rsidR="00506BDA" w:rsidRDefault="00506BDA" w:rsidP="00506BDA">
      <w:pPr>
        <w:pStyle w:val="NoSpacing"/>
        <w:rPr>
          <w:b/>
          <w:noProof/>
        </w:rPr>
      </w:pPr>
    </w:p>
    <w:p w:rsidR="00506BDA" w:rsidRPr="00506BDA" w:rsidRDefault="00506BDA" w:rsidP="00506BDA">
      <w:pPr>
        <w:pStyle w:val="NoSpacing"/>
        <w:rPr>
          <w:b/>
          <w:noProof/>
        </w:rPr>
      </w:pPr>
      <w:r>
        <w:rPr>
          <w:b/>
          <w:noProof/>
        </w:rPr>
        <w:drawing>
          <wp:inline distT="0" distB="0" distL="0" distR="0">
            <wp:extent cx="5934075" cy="7686675"/>
            <wp:effectExtent l="0" t="0" r="9525" b="9525"/>
            <wp:docPr id="2" name="Picture 2" descr="Q:\Departmental\Dean\ADVANCE\LCVI - Leadership Workshops\2014 - 2015\Winter 2015\Logistics\Ravishing Radish Menu_Updat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Departmental\Dean\ADVANCE\LCVI - Leadership Workshops\2014 - 2015\Winter 2015\Logistics\Ravishing Radish Menu_Updat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BDA" w:rsidRDefault="00506BDA" w:rsidP="0067416E">
      <w:pPr>
        <w:pStyle w:val="NoSpacing"/>
        <w:rPr>
          <w:noProof/>
        </w:rPr>
      </w:pPr>
    </w:p>
    <w:sectPr w:rsidR="00506B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D6496"/>
    <w:multiLevelType w:val="hybridMultilevel"/>
    <w:tmpl w:val="FAD68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B55E48"/>
    <w:multiLevelType w:val="hybridMultilevel"/>
    <w:tmpl w:val="BBB45CCA"/>
    <w:lvl w:ilvl="0" w:tplc="EFAE7242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67118F9"/>
    <w:multiLevelType w:val="hybridMultilevel"/>
    <w:tmpl w:val="7B4E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16E"/>
    <w:rsid w:val="000D0F05"/>
    <w:rsid w:val="002376CF"/>
    <w:rsid w:val="003F405A"/>
    <w:rsid w:val="00506BDA"/>
    <w:rsid w:val="0067416E"/>
    <w:rsid w:val="007C025C"/>
    <w:rsid w:val="00993ACD"/>
    <w:rsid w:val="00993D5E"/>
    <w:rsid w:val="009B6D12"/>
    <w:rsid w:val="00B65A08"/>
    <w:rsid w:val="00B730D1"/>
    <w:rsid w:val="00BD523A"/>
    <w:rsid w:val="00F760D2"/>
    <w:rsid w:val="00FC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C06043-4427-4978-81A9-800AC268C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7416E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67416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41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67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523A"/>
    <w:pPr>
      <w:spacing w:after="0" w:line="240" w:lineRule="auto"/>
      <w:ind w:left="720"/>
    </w:pPr>
    <w:rPr>
      <w:rFonts w:ascii="Calibri" w:eastAsiaTheme="minorEastAsia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Engineering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 Student</dc:creator>
  <cp:lastModifiedBy>DSA Student</cp:lastModifiedBy>
  <cp:revision>5</cp:revision>
  <cp:lastPrinted>2015-02-19T19:56:00Z</cp:lastPrinted>
  <dcterms:created xsi:type="dcterms:W3CDTF">2015-02-19T22:58:00Z</dcterms:created>
  <dcterms:modified xsi:type="dcterms:W3CDTF">2015-02-20T19:32:00Z</dcterms:modified>
</cp:coreProperties>
</file>